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E52A86" w14:textId="77777777" w:rsidR="000379D6" w:rsidRPr="002A0B7D" w:rsidRDefault="000379D6">
      <w:pPr>
        <w:jc w:val="both"/>
        <w:rPr>
          <w:rFonts w:ascii="Arial" w:hAnsi="Arial"/>
        </w:rPr>
      </w:pPr>
    </w:p>
    <w:p w14:paraId="11E52A87" w14:textId="77777777" w:rsidR="000379D6" w:rsidRPr="005B7930" w:rsidRDefault="00C67BB5">
      <w:pPr>
        <w:spacing w:line="360" w:lineRule="auto"/>
        <w:jc w:val="both"/>
        <w:rPr>
          <w:rFonts w:ascii="Arial" w:hAnsi="Arial"/>
          <w:i/>
        </w:rPr>
      </w:pPr>
      <w:r w:rsidRPr="005B7930">
        <w:rPr>
          <w:rFonts w:ascii="Arial" w:hAnsi="Arial"/>
          <w:sz w:val="22"/>
        </w:rPr>
        <w:t xml:space="preserve">Č. </w:t>
      </w:r>
      <w:proofErr w:type="spellStart"/>
      <w:r w:rsidRPr="005B7930">
        <w:rPr>
          <w:rFonts w:ascii="Arial" w:hAnsi="Arial"/>
          <w:sz w:val="22"/>
        </w:rPr>
        <w:t>zak</w:t>
      </w:r>
      <w:proofErr w:type="spellEnd"/>
      <w:r w:rsidRPr="005B7930">
        <w:rPr>
          <w:rFonts w:ascii="Arial" w:hAnsi="Arial"/>
          <w:sz w:val="22"/>
        </w:rPr>
        <w:t xml:space="preserve">.: </w:t>
      </w:r>
      <w:r w:rsidR="00322E28" w:rsidRPr="005B7930">
        <w:rPr>
          <w:rFonts w:ascii="Arial" w:hAnsi="Arial"/>
          <w:sz w:val="22"/>
        </w:rPr>
        <w:t>19/</w:t>
      </w:r>
      <w:r w:rsidR="00A71539" w:rsidRPr="005B7930">
        <w:rPr>
          <w:rFonts w:ascii="Arial" w:hAnsi="Arial"/>
          <w:sz w:val="22"/>
        </w:rPr>
        <w:t>2</w:t>
      </w:r>
      <w:r w:rsidR="00DC0A1A" w:rsidRPr="005B7930">
        <w:rPr>
          <w:rFonts w:ascii="Arial" w:hAnsi="Arial"/>
          <w:sz w:val="22"/>
        </w:rPr>
        <w:t>75</w:t>
      </w:r>
    </w:p>
    <w:p w14:paraId="11E52A88" w14:textId="77777777" w:rsidR="00AD6546" w:rsidRPr="005B7930" w:rsidRDefault="00AD6546" w:rsidP="00AD6546">
      <w:pPr>
        <w:tabs>
          <w:tab w:val="left" w:pos="1134"/>
        </w:tabs>
        <w:spacing w:line="360" w:lineRule="auto"/>
        <w:ind w:left="2127" w:hanging="2127"/>
        <w:jc w:val="both"/>
        <w:rPr>
          <w:rFonts w:ascii="Arial" w:hAnsi="Arial"/>
          <w:sz w:val="22"/>
          <w:highlight w:val="yellow"/>
        </w:rPr>
      </w:pPr>
    </w:p>
    <w:p w14:paraId="11E52A89" w14:textId="77777777" w:rsidR="009C711C" w:rsidRPr="005B7930" w:rsidRDefault="009C711C" w:rsidP="005C49AB">
      <w:pPr>
        <w:tabs>
          <w:tab w:val="left" w:pos="1134"/>
        </w:tabs>
        <w:spacing w:line="360" w:lineRule="auto"/>
        <w:jc w:val="both"/>
        <w:rPr>
          <w:rFonts w:ascii="Arial" w:hAnsi="Arial"/>
          <w:sz w:val="22"/>
          <w:highlight w:val="yellow"/>
        </w:rPr>
      </w:pPr>
    </w:p>
    <w:p w14:paraId="11E52A8A" w14:textId="77777777" w:rsidR="00D10E2A" w:rsidRPr="005B7930" w:rsidRDefault="00541ED1" w:rsidP="005C49AB">
      <w:pPr>
        <w:tabs>
          <w:tab w:val="left" w:pos="1134"/>
        </w:tabs>
        <w:spacing w:line="360" w:lineRule="auto"/>
        <w:jc w:val="both"/>
        <w:rPr>
          <w:rFonts w:ascii="Arial" w:hAnsi="Arial"/>
          <w:b/>
          <w:sz w:val="24"/>
          <w:szCs w:val="28"/>
        </w:rPr>
      </w:pPr>
      <w:r w:rsidRPr="005B7930">
        <w:rPr>
          <w:rFonts w:ascii="Arial" w:hAnsi="Arial"/>
          <w:sz w:val="22"/>
        </w:rPr>
        <w:t xml:space="preserve">Název </w:t>
      </w:r>
      <w:proofErr w:type="gramStart"/>
      <w:r w:rsidRPr="005B7930">
        <w:rPr>
          <w:rFonts w:ascii="Arial" w:hAnsi="Arial"/>
          <w:sz w:val="22"/>
        </w:rPr>
        <w:t>akce :</w:t>
      </w:r>
      <w:proofErr w:type="gramEnd"/>
      <w:r w:rsidRPr="005B7930">
        <w:rPr>
          <w:rFonts w:ascii="Arial" w:hAnsi="Arial"/>
          <w:sz w:val="22"/>
        </w:rPr>
        <w:tab/>
      </w:r>
      <w:r w:rsidR="009C711C" w:rsidRPr="005B7930">
        <w:rPr>
          <w:rFonts w:ascii="Arial" w:hAnsi="Arial"/>
          <w:b/>
          <w:sz w:val="24"/>
          <w:szCs w:val="28"/>
        </w:rPr>
        <w:t>„</w:t>
      </w:r>
      <w:r w:rsidR="00744ED6" w:rsidRPr="005B7930">
        <w:rPr>
          <w:rFonts w:ascii="Arial" w:hAnsi="Arial"/>
          <w:b/>
          <w:sz w:val="24"/>
          <w:szCs w:val="28"/>
        </w:rPr>
        <w:t>II/217 Modernizace silnice Mokřiny  Aš</w:t>
      </w:r>
      <w:r w:rsidR="009C711C" w:rsidRPr="005B7930">
        <w:rPr>
          <w:rFonts w:ascii="Arial" w:hAnsi="Arial"/>
          <w:b/>
          <w:sz w:val="24"/>
          <w:szCs w:val="28"/>
        </w:rPr>
        <w:t>”</w:t>
      </w:r>
    </w:p>
    <w:p w14:paraId="11E52A8B" w14:textId="77777777" w:rsidR="00BB541E" w:rsidRPr="005B7930" w:rsidRDefault="00744ED6" w:rsidP="009C711C">
      <w:pPr>
        <w:tabs>
          <w:tab w:val="left" w:pos="1134"/>
        </w:tabs>
        <w:spacing w:line="360" w:lineRule="auto"/>
        <w:ind w:left="2127" w:hanging="2127"/>
        <w:jc w:val="both"/>
        <w:rPr>
          <w:rFonts w:ascii="Arial" w:hAnsi="Arial"/>
          <w:sz w:val="22"/>
        </w:rPr>
      </w:pPr>
      <w:r w:rsidRPr="005B7930">
        <w:rPr>
          <w:rFonts w:ascii="Arial" w:hAnsi="Arial"/>
          <w:sz w:val="22"/>
        </w:rPr>
        <w:t xml:space="preserve">objekt: </w:t>
      </w:r>
      <w:r w:rsidR="00262F52" w:rsidRPr="005B7930">
        <w:rPr>
          <w:rFonts w:ascii="Arial" w:hAnsi="Arial"/>
          <w:sz w:val="22"/>
        </w:rPr>
        <w:tab/>
        <w:t xml:space="preserve">     </w:t>
      </w:r>
      <w:r w:rsidR="001B433B" w:rsidRPr="005B7930">
        <w:rPr>
          <w:rFonts w:ascii="Arial" w:hAnsi="Arial"/>
          <w:b/>
          <w:sz w:val="22"/>
        </w:rPr>
        <w:t>SO 103</w:t>
      </w:r>
      <w:r w:rsidR="000C3C2D" w:rsidRPr="005B7930">
        <w:rPr>
          <w:rFonts w:ascii="Arial" w:hAnsi="Arial"/>
          <w:b/>
          <w:sz w:val="22"/>
        </w:rPr>
        <w:t xml:space="preserve">.2 </w:t>
      </w:r>
      <w:r w:rsidR="00DF4860" w:rsidRPr="005B7930">
        <w:rPr>
          <w:rFonts w:ascii="Arial" w:hAnsi="Arial"/>
          <w:b/>
          <w:sz w:val="22"/>
        </w:rPr>
        <w:t>–</w:t>
      </w:r>
      <w:r w:rsidR="000C3C2D" w:rsidRPr="005B7930">
        <w:rPr>
          <w:rFonts w:ascii="Arial" w:hAnsi="Arial"/>
          <w:b/>
          <w:sz w:val="22"/>
        </w:rPr>
        <w:t xml:space="preserve"> </w:t>
      </w:r>
      <w:r w:rsidR="00DF4860" w:rsidRPr="005B7930">
        <w:rPr>
          <w:rFonts w:ascii="Arial" w:hAnsi="Arial"/>
          <w:b/>
          <w:sz w:val="22"/>
        </w:rPr>
        <w:t>Komunikace pro pěší</w:t>
      </w:r>
      <w:r w:rsidR="00581844" w:rsidRPr="005B7930">
        <w:rPr>
          <w:rFonts w:ascii="Arial" w:hAnsi="Arial"/>
          <w:sz w:val="22"/>
        </w:rPr>
        <w:tab/>
      </w:r>
      <w:r w:rsidR="003B7699" w:rsidRPr="005B7930">
        <w:rPr>
          <w:rFonts w:ascii="Arial" w:hAnsi="Arial"/>
          <w:sz w:val="22"/>
        </w:rPr>
        <w:tab/>
      </w:r>
    </w:p>
    <w:p w14:paraId="11E52A8C" w14:textId="77777777" w:rsidR="001F0B4A" w:rsidRPr="005B7930" w:rsidRDefault="001F0B4A" w:rsidP="005C49AB">
      <w:pPr>
        <w:tabs>
          <w:tab w:val="left" w:pos="1134"/>
        </w:tabs>
        <w:spacing w:line="360" w:lineRule="auto"/>
        <w:ind w:left="2127" w:hanging="2127"/>
        <w:jc w:val="both"/>
        <w:rPr>
          <w:rFonts w:ascii="Arial" w:hAnsi="Arial" w:cs="Arial"/>
          <w:b/>
          <w:sz w:val="22"/>
          <w:szCs w:val="22"/>
          <w:highlight w:val="yellow"/>
        </w:rPr>
      </w:pPr>
    </w:p>
    <w:p w14:paraId="11E52A8D" w14:textId="77777777" w:rsidR="009C711C" w:rsidRPr="005B7930" w:rsidRDefault="009C711C">
      <w:pPr>
        <w:jc w:val="both"/>
        <w:rPr>
          <w:rFonts w:ascii="Arial" w:hAnsi="Arial"/>
          <w:sz w:val="22"/>
          <w:highlight w:val="yellow"/>
        </w:rPr>
      </w:pPr>
    </w:p>
    <w:p w14:paraId="11E52A8E" w14:textId="77777777" w:rsidR="009C711C" w:rsidRPr="005B7930" w:rsidRDefault="009C711C">
      <w:pPr>
        <w:jc w:val="both"/>
        <w:rPr>
          <w:rFonts w:ascii="Arial" w:hAnsi="Arial"/>
          <w:sz w:val="22"/>
          <w:highlight w:val="yellow"/>
        </w:rPr>
      </w:pPr>
    </w:p>
    <w:p w14:paraId="11E52A8F" w14:textId="77777777" w:rsidR="009C711C" w:rsidRPr="005B7930" w:rsidRDefault="009C711C">
      <w:pPr>
        <w:jc w:val="both"/>
        <w:rPr>
          <w:rFonts w:ascii="Arial" w:hAnsi="Arial"/>
          <w:sz w:val="22"/>
          <w:highlight w:val="yellow"/>
        </w:rPr>
      </w:pPr>
    </w:p>
    <w:p w14:paraId="11E52A90" w14:textId="77777777" w:rsidR="009C711C" w:rsidRPr="005B7930" w:rsidRDefault="009C711C">
      <w:pPr>
        <w:jc w:val="both"/>
        <w:rPr>
          <w:rFonts w:ascii="Arial" w:hAnsi="Arial"/>
          <w:sz w:val="22"/>
          <w:highlight w:val="yellow"/>
        </w:rPr>
      </w:pPr>
    </w:p>
    <w:p w14:paraId="11E52A91" w14:textId="77777777" w:rsidR="009C711C" w:rsidRPr="005B7930" w:rsidRDefault="009C711C">
      <w:pPr>
        <w:jc w:val="both"/>
        <w:rPr>
          <w:rFonts w:ascii="Arial" w:hAnsi="Arial"/>
          <w:sz w:val="22"/>
          <w:highlight w:val="yellow"/>
        </w:rPr>
      </w:pPr>
    </w:p>
    <w:p w14:paraId="11E52A92" w14:textId="77777777" w:rsidR="000379D6" w:rsidRPr="005B7930" w:rsidRDefault="000379D6">
      <w:pPr>
        <w:jc w:val="both"/>
        <w:rPr>
          <w:rFonts w:ascii="Arial" w:hAnsi="Arial"/>
        </w:rPr>
      </w:pPr>
      <w:r w:rsidRPr="005B7930">
        <w:rPr>
          <w:rFonts w:ascii="Arial" w:hAnsi="Arial"/>
          <w:sz w:val="22"/>
        </w:rPr>
        <w:t>Stupe</w:t>
      </w:r>
      <w:r w:rsidR="00D10E2A" w:rsidRPr="005B7930">
        <w:rPr>
          <w:rFonts w:ascii="Arial" w:hAnsi="Arial"/>
          <w:sz w:val="22"/>
        </w:rPr>
        <w:t xml:space="preserve">ň </w:t>
      </w:r>
      <w:proofErr w:type="gramStart"/>
      <w:r w:rsidR="00C67BB5" w:rsidRPr="005B7930">
        <w:rPr>
          <w:rFonts w:ascii="Arial" w:hAnsi="Arial"/>
          <w:sz w:val="22"/>
        </w:rPr>
        <w:t xml:space="preserve">  :</w:t>
      </w:r>
      <w:proofErr w:type="gramEnd"/>
      <w:r w:rsidR="00C67BB5" w:rsidRPr="005B7930">
        <w:rPr>
          <w:rFonts w:ascii="Arial" w:hAnsi="Arial"/>
          <w:sz w:val="22"/>
        </w:rPr>
        <w:t xml:space="preserve"> </w:t>
      </w:r>
      <w:r w:rsidRPr="005B7930">
        <w:rPr>
          <w:rFonts w:ascii="Arial" w:hAnsi="Arial"/>
          <w:sz w:val="22"/>
        </w:rPr>
        <w:t xml:space="preserve"> </w:t>
      </w:r>
      <w:r w:rsidR="00532591">
        <w:rPr>
          <w:rFonts w:ascii="Arial" w:hAnsi="Arial"/>
          <w:sz w:val="22"/>
        </w:rPr>
        <w:t>DU</w:t>
      </w:r>
      <w:r w:rsidR="00DC0A1A" w:rsidRPr="005B7930">
        <w:rPr>
          <w:rFonts w:ascii="Arial" w:hAnsi="Arial"/>
          <w:sz w:val="22"/>
        </w:rPr>
        <w:t>SP/PDPS</w:t>
      </w:r>
      <w:r w:rsidR="00C67BB5" w:rsidRPr="005B7930">
        <w:rPr>
          <w:rFonts w:ascii="Arial" w:hAnsi="Arial"/>
          <w:sz w:val="22"/>
        </w:rPr>
        <w:t xml:space="preserve">               </w:t>
      </w:r>
      <w:r w:rsidR="00D10E2A" w:rsidRPr="005B7930">
        <w:rPr>
          <w:rFonts w:ascii="Arial" w:hAnsi="Arial"/>
          <w:sz w:val="22"/>
        </w:rPr>
        <w:tab/>
      </w:r>
      <w:r w:rsidR="00D10E2A" w:rsidRPr="005B7930">
        <w:rPr>
          <w:rFonts w:ascii="Arial" w:hAnsi="Arial"/>
          <w:sz w:val="22"/>
        </w:rPr>
        <w:tab/>
        <w:t xml:space="preserve"> </w:t>
      </w:r>
      <w:r w:rsidR="00D10E2A" w:rsidRPr="005B7930">
        <w:rPr>
          <w:rFonts w:ascii="Arial" w:hAnsi="Arial"/>
          <w:sz w:val="22"/>
        </w:rPr>
        <w:tab/>
      </w:r>
      <w:r w:rsidR="00D10E2A" w:rsidRPr="005B7930">
        <w:rPr>
          <w:rFonts w:ascii="Arial" w:hAnsi="Arial"/>
          <w:sz w:val="22"/>
        </w:rPr>
        <w:tab/>
      </w:r>
      <w:r w:rsidR="00D10E2A" w:rsidRPr="005B7930">
        <w:rPr>
          <w:rFonts w:ascii="Arial" w:hAnsi="Arial"/>
          <w:sz w:val="22"/>
        </w:rPr>
        <w:tab/>
      </w:r>
      <w:r w:rsidR="00D10E2A" w:rsidRPr="005B7930">
        <w:rPr>
          <w:rFonts w:ascii="Arial" w:hAnsi="Arial"/>
          <w:sz w:val="22"/>
        </w:rPr>
        <w:tab/>
      </w:r>
      <w:r w:rsidR="00FE735F" w:rsidRPr="005B7930">
        <w:rPr>
          <w:rFonts w:ascii="Arial" w:hAnsi="Arial"/>
          <w:sz w:val="22"/>
        </w:rPr>
        <w:t xml:space="preserve">          </w:t>
      </w:r>
      <w:r w:rsidR="00D10E2A" w:rsidRPr="005B7930">
        <w:rPr>
          <w:rFonts w:ascii="Arial" w:hAnsi="Arial"/>
          <w:sz w:val="22"/>
        </w:rPr>
        <w:t xml:space="preserve"> </w:t>
      </w:r>
      <w:r w:rsidRPr="005B7930">
        <w:rPr>
          <w:rFonts w:ascii="Arial" w:hAnsi="Arial"/>
          <w:sz w:val="22"/>
        </w:rPr>
        <w:t xml:space="preserve">Příloha </w:t>
      </w:r>
      <w:r w:rsidR="00877A46" w:rsidRPr="005B7930">
        <w:rPr>
          <w:rFonts w:ascii="Arial" w:hAnsi="Arial"/>
          <w:sz w:val="22"/>
        </w:rPr>
        <w:t xml:space="preserve">: </w:t>
      </w:r>
      <w:r w:rsidR="001B433B" w:rsidRPr="005B7930">
        <w:rPr>
          <w:rFonts w:ascii="Arial" w:hAnsi="Arial"/>
          <w:sz w:val="22"/>
        </w:rPr>
        <w:t>D.3</w:t>
      </w:r>
      <w:r w:rsidR="000C3C2D" w:rsidRPr="005B7930">
        <w:rPr>
          <w:rFonts w:ascii="Arial" w:hAnsi="Arial"/>
          <w:sz w:val="22"/>
        </w:rPr>
        <w:t>.2</w:t>
      </w:r>
      <w:r w:rsidR="00DC0A1A" w:rsidRPr="005B7930">
        <w:rPr>
          <w:rFonts w:ascii="Arial" w:hAnsi="Arial"/>
          <w:sz w:val="22"/>
        </w:rPr>
        <w:t>.1</w:t>
      </w:r>
    </w:p>
    <w:p w14:paraId="11E52A93" w14:textId="77777777" w:rsidR="000379D6" w:rsidRPr="005B7930" w:rsidRDefault="000379D6">
      <w:pPr>
        <w:spacing w:line="360" w:lineRule="auto"/>
        <w:jc w:val="both"/>
        <w:rPr>
          <w:rFonts w:ascii="Arial" w:hAnsi="Arial"/>
          <w:i/>
          <w:highlight w:val="yellow"/>
        </w:rPr>
      </w:pPr>
    </w:p>
    <w:p w14:paraId="11E52A94" w14:textId="77777777" w:rsidR="000379D6" w:rsidRPr="005B7930" w:rsidRDefault="000379D6">
      <w:pPr>
        <w:tabs>
          <w:tab w:val="left" w:pos="1134"/>
        </w:tabs>
        <w:spacing w:line="360" w:lineRule="auto"/>
        <w:jc w:val="both"/>
        <w:rPr>
          <w:rFonts w:ascii="Arial" w:hAnsi="Arial"/>
          <w:highlight w:val="yellow"/>
        </w:rPr>
      </w:pPr>
    </w:p>
    <w:p w14:paraId="11E52A95" w14:textId="77777777" w:rsidR="000379D6" w:rsidRPr="005B7930" w:rsidRDefault="000379D6">
      <w:pPr>
        <w:tabs>
          <w:tab w:val="left" w:pos="7371"/>
        </w:tabs>
        <w:jc w:val="both"/>
        <w:rPr>
          <w:rFonts w:ascii="Arial" w:hAnsi="Arial"/>
          <w:b/>
          <w:sz w:val="24"/>
          <w:highlight w:val="yellow"/>
        </w:rPr>
      </w:pPr>
    </w:p>
    <w:p w14:paraId="11E52A96" w14:textId="77777777" w:rsidR="00BB541E" w:rsidRPr="005B7930" w:rsidRDefault="00BB541E">
      <w:pPr>
        <w:tabs>
          <w:tab w:val="left" w:pos="7371"/>
        </w:tabs>
        <w:jc w:val="both"/>
        <w:rPr>
          <w:rFonts w:ascii="Arial" w:hAnsi="Arial"/>
          <w:b/>
          <w:sz w:val="24"/>
          <w:highlight w:val="yellow"/>
        </w:rPr>
      </w:pPr>
    </w:p>
    <w:p w14:paraId="11E52A97" w14:textId="77777777" w:rsidR="000379D6" w:rsidRPr="005B7930" w:rsidRDefault="000379D6">
      <w:pPr>
        <w:tabs>
          <w:tab w:val="left" w:pos="7371"/>
        </w:tabs>
        <w:jc w:val="both"/>
        <w:rPr>
          <w:rFonts w:ascii="Arial" w:hAnsi="Arial"/>
          <w:b/>
          <w:sz w:val="24"/>
          <w:highlight w:val="yellow"/>
        </w:rPr>
      </w:pPr>
    </w:p>
    <w:p w14:paraId="11E52A98" w14:textId="77777777" w:rsidR="000379D6" w:rsidRPr="005B7930" w:rsidRDefault="000379D6">
      <w:pPr>
        <w:spacing w:line="287" w:lineRule="exact"/>
        <w:jc w:val="center"/>
        <w:rPr>
          <w:rFonts w:ascii="Arial" w:hAnsi="Arial"/>
          <w:b/>
          <w:highlight w:val="yellow"/>
        </w:rPr>
      </w:pPr>
    </w:p>
    <w:p w14:paraId="11E52A99" w14:textId="77777777" w:rsidR="000379D6" w:rsidRPr="005B7930" w:rsidRDefault="000379D6">
      <w:pPr>
        <w:pBdr>
          <w:top w:val="double" w:sz="6" w:space="1" w:color="auto"/>
          <w:left w:val="double" w:sz="6" w:space="1" w:color="auto"/>
          <w:bottom w:val="double" w:sz="6" w:space="1" w:color="auto"/>
          <w:right w:val="double" w:sz="6" w:space="1" w:color="auto"/>
        </w:pBdr>
        <w:shd w:val="pct20" w:color="auto" w:fill="auto"/>
        <w:spacing w:line="380" w:lineRule="exact"/>
        <w:jc w:val="center"/>
        <w:rPr>
          <w:rFonts w:ascii="Arial" w:hAnsi="Arial"/>
          <w:b/>
          <w:caps/>
          <w:highlight w:val="yellow"/>
        </w:rPr>
      </w:pPr>
    </w:p>
    <w:p w14:paraId="11E52A9A" w14:textId="77777777" w:rsidR="00967EEA" w:rsidRPr="005B7930" w:rsidRDefault="001B433B">
      <w:pPr>
        <w:pBdr>
          <w:top w:val="double" w:sz="6" w:space="1" w:color="auto"/>
          <w:left w:val="double" w:sz="6" w:space="1" w:color="auto"/>
          <w:bottom w:val="double" w:sz="6" w:space="1" w:color="auto"/>
          <w:right w:val="double" w:sz="6" w:space="1" w:color="auto"/>
        </w:pBdr>
        <w:shd w:val="pct20" w:color="auto" w:fill="auto"/>
        <w:spacing w:line="380" w:lineRule="exact"/>
        <w:jc w:val="center"/>
        <w:rPr>
          <w:rFonts w:ascii="Arial" w:hAnsi="Arial"/>
          <w:b/>
          <w:caps/>
          <w:sz w:val="32"/>
        </w:rPr>
      </w:pPr>
      <w:r w:rsidRPr="005B7930">
        <w:rPr>
          <w:rFonts w:ascii="Arial" w:hAnsi="Arial"/>
          <w:b/>
          <w:caps/>
          <w:sz w:val="32"/>
        </w:rPr>
        <w:t>D.3</w:t>
      </w:r>
      <w:r w:rsidR="000C3C2D" w:rsidRPr="005B7930">
        <w:rPr>
          <w:rFonts w:ascii="Arial" w:hAnsi="Arial"/>
          <w:b/>
          <w:caps/>
          <w:sz w:val="32"/>
        </w:rPr>
        <w:t>.2</w:t>
      </w:r>
      <w:r w:rsidR="00DC0A1A" w:rsidRPr="005B7930">
        <w:rPr>
          <w:rFonts w:ascii="Arial" w:hAnsi="Arial"/>
          <w:b/>
          <w:caps/>
          <w:sz w:val="32"/>
        </w:rPr>
        <w:t>.1</w:t>
      </w:r>
      <w:r w:rsidR="008672BA" w:rsidRPr="005B7930">
        <w:rPr>
          <w:rFonts w:ascii="Arial" w:hAnsi="Arial"/>
          <w:b/>
          <w:caps/>
          <w:sz w:val="32"/>
        </w:rPr>
        <w:t xml:space="preserve"> – Technická zpráva</w:t>
      </w:r>
    </w:p>
    <w:p w14:paraId="11E52A9B" w14:textId="77777777" w:rsidR="00853877" w:rsidRPr="005B7930" w:rsidRDefault="00853877">
      <w:pPr>
        <w:pBdr>
          <w:top w:val="double" w:sz="6" w:space="1" w:color="auto"/>
          <w:left w:val="double" w:sz="6" w:space="1" w:color="auto"/>
          <w:bottom w:val="double" w:sz="6" w:space="1" w:color="auto"/>
          <w:right w:val="double" w:sz="6" w:space="1" w:color="auto"/>
        </w:pBdr>
        <w:shd w:val="pct20" w:color="auto" w:fill="auto"/>
        <w:spacing w:line="380" w:lineRule="exact"/>
        <w:jc w:val="center"/>
        <w:rPr>
          <w:rFonts w:ascii="Arial" w:hAnsi="Arial"/>
          <w:b/>
          <w:highlight w:val="yellow"/>
        </w:rPr>
      </w:pPr>
    </w:p>
    <w:p w14:paraId="11E52A9C" w14:textId="77777777" w:rsidR="000379D6" w:rsidRPr="005B7930" w:rsidRDefault="000379D6">
      <w:pPr>
        <w:spacing w:line="287" w:lineRule="exact"/>
        <w:jc w:val="center"/>
        <w:rPr>
          <w:rFonts w:ascii="Arial" w:hAnsi="Arial"/>
          <w:b/>
          <w:caps/>
          <w:highlight w:val="yellow"/>
        </w:rPr>
      </w:pPr>
    </w:p>
    <w:p w14:paraId="11E52A9D" w14:textId="77777777" w:rsidR="000379D6" w:rsidRPr="005B7930" w:rsidRDefault="000379D6">
      <w:pPr>
        <w:spacing w:line="287" w:lineRule="exact"/>
        <w:jc w:val="center"/>
        <w:rPr>
          <w:rFonts w:ascii="Arial" w:hAnsi="Arial"/>
          <w:b/>
          <w:caps/>
          <w:highlight w:val="yellow"/>
        </w:rPr>
      </w:pPr>
    </w:p>
    <w:p w14:paraId="11E52A9E" w14:textId="77777777" w:rsidR="000379D6" w:rsidRPr="005B7930" w:rsidRDefault="000379D6">
      <w:pPr>
        <w:spacing w:line="287" w:lineRule="exact"/>
        <w:jc w:val="center"/>
        <w:rPr>
          <w:rFonts w:ascii="Arial" w:hAnsi="Arial"/>
          <w:i/>
          <w:highlight w:val="yellow"/>
        </w:rPr>
      </w:pPr>
    </w:p>
    <w:p w14:paraId="11E52A9F" w14:textId="77777777" w:rsidR="000379D6" w:rsidRPr="005B7930" w:rsidRDefault="000379D6">
      <w:pPr>
        <w:spacing w:line="287" w:lineRule="exact"/>
        <w:jc w:val="both"/>
        <w:rPr>
          <w:rFonts w:ascii="Arial" w:hAnsi="Arial"/>
          <w:i/>
          <w:highlight w:val="yellow"/>
        </w:rPr>
      </w:pPr>
    </w:p>
    <w:p w14:paraId="11E52AA0" w14:textId="77777777" w:rsidR="000379D6" w:rsidRPr="005B7930" w:rsidRDefault="000379D6">
      <w:pPr>
        <w:spacing w:line="287" w:lineRule="exact"/>
        <w:jc w:val="both"/>
        <w:rPr>
          <w:rFonts w:ascii="Arial" w:hAnsi="Arial"/>
          <w:i/>
          <w:highlight w:val="yellow"/>
        </w:rPr>
      </w:pPr>
    </w:p>
    <w:p w14:paraId="11E52AA1" w14:textId="77777777" w:rsidR="009C711C" w:rsidRPr="005B7930" w:rsidRDefault="009C711C">
      <w:pPr>
        <w:spacing w:line="287" w:lineRule="exact"/>
        <w:jc w:val="both"/>
        <w:rPr>
          <w:rFonts w:ascii="Arial" w:hAnsi="Arial"/>
          <w:i/>
          <w:highlight w:val="yellow"/>
        </w:rPr>
      </w:pPr>
    </w:p>
    <w:p w14:paraId="11E52AA2" w14:textId="77777777" w:rsidR="000379D6" w:rsidRPr="005B7930" w:rsidRDefault="000379D6">
      <w:pPr>
        <w:spacing w:line="287" w:lineRule="exact"/>
        <w:jc w:val="both"/>
        <w:rPr>
          <w:rFonts w:ascii="Arial" w:hAnsi="Arial"/>
          <w:i/>
          <w:highlight w:val="yellow"/>
        </w:rPr>
      </w:pPr>
    </w:p>
    <w:p w14:paraId="11E52AA3" w14:textId="55254B93" w:rsidR="000379D6" w:rsidRPr="005B7930" w:rsidRDefault="000379D6">
      <w:pPr>
        <w:spacing w:line="287" w:lineRule="exact"/>
        <w:jc w:val="both"/>
        <w:rPr>
          <w:rFonts w:ascii="Arial" w:hAnsi="Arial"/>
          <w:i/>
          <w:highlight w:val="yellow"/>
        </w:rPr>
      </w:pPr>
    </w:p>
    <w:p w14:paraId="11E52AA4" w14:textId="77777777" w:rsidR="00DF58EA" w:rsidRPr="005B7930" w:rsidRDefault="00DF58EA">
      <w:pPr>
        <w:spacing w:line="287" w:lineRule="exact"/>
        <w:jc w:val="both"/>
        <w:rPr>
          <w:rFonts w:ascii="Arial" w:hAnsi="Arial"/>
          <w:i/>
          <w:highlight w:val="yellow"/>
        </w:rPr>
      </w:pPr>
    </w:p>
    <w:p w14:paraId="11E52AA5" w14:textId="77777777" w:rsidR="000379D6" w:rsidRPr="005B7930" w:rsidRDefault="000379D6">
      <w:pPr>
        <w:spacing w:line="287" w:lineRule="exact"/>
        <w:jc w:val="both"/>
        <w:rPr>
          <w:rFonts w:ascii="Arial" w:hAnsi="Arial"/>
          <w:i/>
          <w:highlight w:val="yellow"/>
        </w:rPr>
      </w:pPr>
    </w:p>
    <w:p w14:paraId="11E52AA6" w14:textId="77777777" w:rsidR="00D10E2A" w:rsidRPr="005B7930" w:rsidRDefault="00D10E2A" w:rsidP="00877A46">
      <w:pPr>
        <w:tabs>
          <w:tab w:val="left" w:pos="6525"/>
        </w:tabs>
        <w:spacing w:line="287" w:lineRule="exact"/>
        <w:jc w:val="both"/>
        <w:rPr>
          <w:rFonts w:ascii="Arial" w:hAnsi="Arial"/>
          <w:i/>
          <w:highlight w:val="yellow"/>
        </w:rPr>
      </w:pPr>
    </w:p>
    <w:p w14:paraId="11E52AA7" w14:textId="77777777" w:rsidR="00BB541E" w:rsidRPr="005B7930" w:rsidRDefault="00BB541E" w:rsidP="00877A46">
      <w:pPr>
        <w:tabs>
          <w:tab w:val="left" w:pos="6525"/>
        </w:tabs>
        <w:spacing w:line="287" w:lineRule="exact"/>
        <w:jc w:val="both"/>
        <w:rPr>
          <w:rFonts w:ascii="Arial" w:hAnsi="Arial"/>
          <w:i/>
          <w:highlight w:val="yellow"/>
        </w:rPr>
      </w:pPr>
    </w:p>
    <w:p w14:paraId="11E52AA8" w14:textId="77777777" w:rsidR="00BB541E" w:rsidRPr="005B7930" w:rsidRDefault="00BB541E" w:rsidP="00877A46">
      <w:pPr>
        <w:tabs>
          <w:tab w:val="left" w:pos="6525"/>
        </w:tabs>
        <w:spacing w:line="287" w:lineRule="exact"/>
        <w:jc w:val="both"/>
        <w:rPr>
          <w:rFonts w:ascii="Arial" w:hAnsi="Arial"/>
          <w:i/>
        </w:rPr>
      </w:pPr>
    </w:p>
    <w:p w14:paraId="11E52AA9" w14:textId="77777777" w:rsidR="000C3C2D" w:rsidRPr="005B7930" w:rsidRDefault="000C3C2D" w:rsidP="00877A46">
      <w:pPr>
        <w:tabs>
          <w:tab w:val="left" w:pos="6525"/>
        </w:tabs>
        <w:spacing w:line="287" w:lineRule="exact"/>
        <w:jc w:val="both"/>
        <w:rPr>
          <w:rFonts w:ascii="Arial" w:hAnsi="Arial"/>
          <w:i/>
        </w:rPr>
      </w:pPr>
    </w:p>
    <w:p w14:paraId="199068DE" w14:textId="77777777" w:rsidR="00992204" w:rsidRDefault="00992204" w:rsidP="008672BA">
      <w:pPr>
        <w:tabs>
          <w:tab w:val="left" w:pos="-720"/>
        </w:tabs>
        <w:jc w:val="both"/>
        <w:rPr>
          <w:rFonts w:ascii="Arial" w:hAnsi="Arial"/>
          <w:b/>
          <w:sz w:val="22"/>
        </w:rPr>
      </w:pPr>
    </w:p>
    <w:p w14:paraId="188CD175" w14:textId="77777777" w:rsidR="00992204" w:rsidRDefault="00992204" w:rsidP="008672BA">
      <w:pPr>
        <w:tabs>
          <w:tab w:val="left" w:pos="-720"/>
        </w:tabs>
        <w:jc w:val="both"/>
        <w:rPr>
          <w:rFonts w:ascii="Arial" w:hAnsi="Arial"/>
          <w:b/>
          <w:sz w:val="22"/>
        </w:rPr>
      </w:pPr>
    </w:p>
    <w:p w14:paraId="211730F7" w14:textId="77777777" w:rsidR="00992204" w:rsidRDefault="00992204" w:rsidP="008672BA">
      <w:pPr>
        <w:tabs>
          <w:tab w:val="left" w:pos="-720"/>
        </w:tabs>
        <w:jc w:val="both"/>
        <w:rPr>
          <w:rFonts w:ascii="Arial" w:hAnsi="Arial"/>
          <w:b/>
          <w:sz w:val="22"/>
        </w:rPr>
      </w:pPr>
    </w:p>
    <w:p w14:paraId="49E9CBC9" w14:textId="77777777" w:rsidR="00992204" w:rsidRDefault="00992204" w:rsidP="008672BA">
      <w:pPr>
        <w:tabs>
          <w:tab w:val="left" w:pos="-720"/>
        </w:tabs>
        <w:jc w:val="both"/>
        <w:rPr>
          <w:rFonts w:ascii="Arial" w:hAnsi="Arial"/>
          <w:b/>
          <w:sz w:val="22"/>
        </w:rPr>
      </w:pPr>
    </w:p>
    <w:p w14:paraId="70E71D2A" w14:textId="77777777" w:rsidR="00992204" w:rsidRDefault="00992204" w:rsidP="008672BA">
      <w:pPr>
        <w:tabs>
          <w:tab w:val="left" w:pos="-720"/>
        </w:tabs>
        <w:jc w:val="both"/>
        <w:rPr>
          <w:rFonts w:ascii="Arial" w:hAnsi="Arial"/>
          <w:b/>
          <w:sz w:val="22"/>
        </w:rPr>
      </w:pPr>
    </w:p>
    <w:p w14:paraId="33AC2C73" w14:textId="77777777" w:rsidR="00992204" w:rsidRDefault="00992204" w:rsidP="008672BA">
      <w:pPr>
        <w:tabs>
          <w:tab w:val="left" w:pos="-720"/>
        </w:tabs>
        <w:jc w:val="both"/>
        <w:rPr>
          <w:rFonts w:ascii="Arial" w:hAnsi="Arial"/>
          <w:b/>
          <w:sz w:val="22"/>
        </w:rPr>
      </w:pPr>
    </w:p>
    <w:p w14:paraId="6A965D36" w14:textId="3932167D" w:rsidR="00992204" w:rsidRDefault="00992204" w:rsidP="008672BA">
      <w:pPr>
        <w:tabs>
          <w:tab w:val="left" w:pos="-720"/>
        </w:tabs>
        <w:jc w:val="both"/>
        <w:rPr>
          <w:rFonts w:ascii="Arial" w:hAnsi="Arial"/>
          <w:b/>
          <w:sz w:val="22"/>
        </w:rPr>
      </w:pPr>
    </w:p>
    <w:p w14:paraId="51957F64" w14:textId="6F451231" w:rsidR="00992204" w:rsidRDefault="00992204" w:rsidP="008672BA">
      <w:pPr>
        <w:tabs>
          <w:tab w:val="left" w:pos="-720"/>
        </w:tabs>
        <w:jc w:val="both"/>
        <w:rPr>
          <w:rFonts w:ascii="Arial" w:hAnsi="Arial"/>
          <w:b/>
          <w:sz w:val="22"/>
        </w:rPr>
      </w:pPr>
    </w:p>
    <w:p w14:paraId="47D7CD19" w14:textId="77777777" w:rsidR="00992204" w:rsidRDefault="00992204" w:rsidP="008672BA">
      <w:pPr>
        <w:tabs>
          <w:tab w:val="left" w:pos="-720"/>
        </w:tabs>
        <w:jc w:val="both"/>
        <w:rPr>
          <w:rFonts w:ascii="Arial" w:hAnsi="Arial"/>
          <w:b/>
          <w:sz w:val="22"/>
        </w:rPr>
      </w:pPr>
    </w:p>
    <w:p w14:paraId="27E3B661" w14:textId="77777777" w:rsidR="00992204" w:rsidRDefault="00992204" w:rsidP="008672BA">
      <w:pPr>
        <w:tabs>
          <w:tab w:val="left" w:pos="-720"/>
        </w:tabs>
        <w:jc w:val="both"/>
        <w:rPr>
          <w:rFonts w:ascii="Arial" w:hAnsi="Arial"/>
          <w:b/>
          <w:sz w:val="22"/>
        </w:rPr>
      </w:pPr>
    </w:p>
    <w:p w14:paraId="39D79C3D" w14:textId="77777777" w:rsidR="00992204" w:rsidRDefault="00992204" w:rsidP="008672BA">
      <w:pPr>
        <w:tabs>
          <w:tab w:val="left" w:pos="-720"/>
        </w:tabs>
        <w:jc w:val="both"/>
        <w:rPr>
          <w:rFonts w:ascii="Arial" w:hAnsi="Arial"/>
          <w:b/>
          <w:sz w:val="22"/>
        </w:rPr>
      </w:pPr>
    </w:p>
    <w:p w14:paraId="2F033867" w14:textId="77777777" w:rsidR="00992204" w:rsidRDefault="00992204" w:rsidP="008672BA">
      <w:pPr>
        <w:tabs>
          <w:tab w:val="left" w:pos="-720"/>
        </w:tabs>
        <w:jc w:val="both"/>
        <w:rPr>
          <w:rFonts w:ascii="Arial" w:hAnsi="Arial"/>
          <w:b/>
          <w:sz w:val="22"/>
        </w:rPr>
      </w:pPr>
    </w:p>
    <w:p w14:paraId="11E52AB6" w14:textId="1F9194B9" w:rsidR="008672BA" w:rsidRPr="005B7930" w:rsidRDefault="008672BA" w:rsidP="008672BA">
      <w:pPr>
        <w:tabs>
          <w:tab w:val="left" w:pos="-720"/>
        </w:tabs>
        <w:jc w:val="both"/>
        <w:rPr>
          <w:rFonts w:ascii="Arial" w:hAnsi="Arial"/>
          <w:b/>
          <w:sz w:val="22"/>
        </w:rPr>
      </w:pPr>
      <w:r w:rsidRPr="005B7930">
        <w:rPr>
          <w:rFonts w:ascii="Arial" w:hAnsi="Arial"/>
          <w:b/>
          <w:sz w:val="22"/>
        </w:rPr>
        <w:t>a) identifikační údaje objektu</w:t>
      </w:r>
    </w:p>
    <w:p w14:paraId="11E52AB7" w14:textId="77777777" w:rsidR="00547B3B" w:rsidRPr="005B7930" w:rsidRDefault="00547B3B" w:rsidP="00547B3B">
      <w:pPr>
        <w:pStyle w:val="q3"/>
        <w:spacing w:before="0" w:beforeAutospacing="0" w:after="0" w:afterAutospacing="0"/>
        <w:rPr>
          <w:rFonts w:ascii="Arial" w:hAnsi="Arial" w:cs="Arial"/>
        </w:rPr>
      </w:pPr>
      <w:r w:rsidRPr="005B7930">
        <w:rPr>
          <w:rFonts w:ascii="Arial" w:hAnsi="Arial" w:cs="Arial"/>
        </w:rPr>
        <w:t>název stavby</w:t>
      </w:r>
    </w:p>
    <w:p w14:paraId="11E52AB8" w14:textId="77777777" w:rsidR="00547B3B" w:rsidRPr="005B7930" w:rsidRDefault="00DC0A1A" w:rsidP="00547B3B">
      <w:pPr>
        <w:pStyle w:val="q3"/>
        <w:spacing w:before="0" w:beforeAutospacing="0" w:after="0" w:afterAutospacing="0"/>
        <w:rPr>
          <w:rFonts w:ascii="Arial" w:hAnsi="Arial"/>
          <w:szCs w:val="28"/>
        </w:rPr>
      </w:pPr>
      <w:r w:rsidRPr="005B7930">
        <w:rPr>
          <w:rFonts w:ascii="Arial" w:hAnsi="Arial"/>
          <w:szCs w:val="28"/>
        </w:rPr>
        <w:t xml:space="preserve">II/217 Modernizace silnice </w:t>
      </w:r>
      <w:proofErr w:type="gramStart"/>
      <w:r w:rsidRPr="005B7930">
        <w:rPr>
          <w:rFonts w:ascii="Arial" w:hAnsi="Arial"/>
          <w:szCs w:val="28"/>
        </w:rPr>
        <w:t>Mokřiny  Aš</w:t>
      </w:r>
      <w:proofErr w:type="gramEnd"/>
    </w:p>
    <w:p w14:paraId="11E52AB9" w14:textId="77777777" w:rsidR="00DC0A1A" w:rsidRPr="005B7930" w:rsidRDefault="001B433B" w:rsidP="00DC0A1A">
      <w:pPr>
        <w:tabs>
          <w:tab w:val="left" w:pos="1134"/>
        </w:tabs>
        <w:ind w:left="2127" w:hanging="2127"/>
        <w:jc w:val="both"/>
        <w:rPr>
          <w:rFonts w:ascii="Arial" w:hAnsi="Arial"/>
          <w:sz w:val="24"/>
          <w:szCs w:val="28"/>
        </w:rPr>
      </w:pPr>
      <w:r w:rsidRPr="005B7930">
        <w:rPr>
          <w:rFonts w:ascii="Arial" w:hAnsi="Arial"/>
          <w:sz w:val="24"/>
          <w:szCs w:val="28"/>
        </w:rPr>
        <w:t>objekt: SO 103</w:t>
      </w:r>
      <w:r w:rsidR="00E374CA" w:rsidRPr="005B7930">
        <w:rPr>
          <w:rFonts w:ascii="Arial" w:hAnsi="Arial"/>
          <w:sz w:val="24"/>
          <w:szCs w:val="28"/>
        </w:rPr>
        <w:t>.2</w:t>
      </w:r>
      <w:r w:rsidR="00DC0A1A" w:rsidRPr="005B7930">
        <w:rPr>
          <w:rFonts w:ascii="Arial" w:hAnsi="Arial"/>
          <w:sz w:val="24"/>
          <w:szCs w:val="28"/>
        </w:rPr>
        <w:t xml:space="preserve"> </w:t>
      </w:r>
      <w:r w:rsidR="00E374CA" w:rsidRPr="005B7930">
        <w:rPr>
          <w:rFonts w:ascii="Arial" w:hAnsi="Arial"/>
          <w:sz w:val="24"/>
          <w:szCs w:val="28"/>
        </w:rPr>
        <w:t>–</w:t>
      </w:r>
      <w:r w:rsidR="00DC0A1A" w:rsidRPr="005B7930">
        <w:rPr>
          <w:rFonts w:ascii="Arial" w:hAnsi="Arial"/>
          <w:sz w:val="24"/>
          <w:szCs w:val="28"/>
        </w:rPr>
        <w:t xml:space="preserve"> </w:t>
      </w:r>
      <w:r w:rsidR="00DF4860" w:rsidRPr="005B7930">
        <w:rPr>
          <w:rFonts w:ascii="Arial" w:hAnsi="Arial"/>
          <w:sz w:val="24"/>
          <w:szCs w:val="28"/>
        </w:rPr>
        <w:t>Komunikace pro pěší</w:t>
      </w:r>
    </w:p>
    <w:p w14:paraId="11E52ABA" w14:textId="77777777" w:rsidR="00547B3B" w:rsidRPr="005B7930" w:rsidRDefault="00547B3B" w:rsidP="00DC0A1A">
      <w:pPr>
        <w:pStyle w:val="q3"/>
        <w:spacing w:before="0" w:beforeAutospacing="0" w:after="0" w:afterAutospacing="0"/>
        <w:rPr>
          <w:rFonts w:ascii="Arial" w:hAnsi="Arial" w:cs="Arial"/>
        </w:rPr>
      </w:pPr>
      <w:r w:rsidRPr="005B7930">
        <w:rPr>
          <w:rFonts w:ascii="Arial" w:hAnsi="Arial" w:cs="Arial"/>
        </w:rPr>
        <w:t xml:space="preserve">místo stavby </w:t>
      </w:r>
    </w:p>
    <w:p w14:paraId="11E52ABB" w14:textId="77777777" w:rsidR="00547B3B" w:rsidRPr="005B7930" w:rsidRDefault="00547B3B" w:rsidP="00547B3B">
      <w:pPr>
        <w:pStyle w:val="q3"/>
        <w:spacing w:before="0" w:beforeAutospacing="0" w:after="0" w:afterAutospacing="0"/>
        <w:rPr>
          <w:rFonts w:ascii="Arial" w:hAnsi="Arial" w:cs="Arial"/>
        </w:rPr>
      </w:pPr>
      <w:r w:rsidRPr="005B7930">
        <w:rPr>
          <w:rFonts w:ascii="Arial" w:hAnsi="Arial" w:cs="Arial"/>
        </w:rPr>
        <w:t xml:space="preserve">kraj: </w:t>
      </w:r>
      <w:r w:rsidR="003E31D7" w:rsidRPr="005B7930">
        <w:rPr>
          <w:rFonts w:ascii="Arial" w:hAnsi="Arial" w:cs="Arial"/>
        </w:rPr>
        <w:t>Karlovarský</w:t>
      </w:r>
    </w:p>
    <w:p w14:paraId="11E52ABC" w14:textId="77777777" w:rsidR="00547B3B" w:rsidRPr="005B7930" w:rsidRDefault="00547B3B" w:rsidP="00547B3B">
      <w:pPr>
        <w:pStyle w:val="q3"/>
        <w:spacing w:before="0" w:beforeAutospacing="0" w:after="0" w:afterAutospacing="0"/>
        <w:rPr>
          <w:rFonts w:ascii="Arial" w:hAnsi="Arial" w:cs="Arial"/>
        </w:rPr>
      </w:pPr>
      <w:r w:rsidRPr="005B7930">
        <w:rPr>
          <w:rFonts w:ascii="Arial" w:hAnsi="Arial" w:cs="Arial"/>
        </w:rPr>
        <w:t xml:space="preserve">katastrální území: </w:t>
      </w:r>
      <w:r w:rsidR="001B433B" w:rsidRPr="005B7930">
        <w:rPr>
          <w:rFonts w:ascii="Arial" w:hAnsi="Arial" w:cs="Arial"/>
        </w:rPr>
        <w:t>Aš</w:t>
      </w:r>
    </w:p>
    <w:p w14:paraId="11E52ABD" w14:textId="77777777" w:rsidR="00547B3B" w:rsidRPr="005B7930" w:rsidRDefault="00547B3B" w:rsidP="00547B3B">
      <w:pPr>
        <w:pStyle w:val="q3"/>
        <w:spacing w:before="0" w:beforeAutospacing="0" w:after="0" w:afterAutospacing="0"/>
        <w:rPr>
          <w:rFonts w:ascii="Arial" w:hAnsi="Arial" w:cs="Arial"/>
        </w:rPr>
      </w:pPr>
      <w:r w:rsidRPr="005B7930">
        <w:rPr>
          <w:rFonts w:ascii="Arial" w:hAnsi="Arial" w:cs="Arial"/>
        </w:rPr>
        <w:t>označení pozemní komunikace:</w:t>
      </w:r>
      <w:r w:rsidR="00701047" w:rsidRPr="005B7930">
        <w:rPr>
          <w:rFonts w:ascii="Arial" w:hAnsi="Arial" w:cs="Arial"/>
        </w:rPr>
        <w:t xml:space="preserve"> </w:t>
      </w:r>
      <w:r w:rsidR="00E374CA" w:rsidRPr="005B7930">
        <w:rPr>
          <w:rFonts w:ascii="Arial" w:hAnsi="Arial" w:cs="Arial"/>
        </w:rPr>
        <w:t>místní komunikace – komunikace pro pěší</w:t>
      </w:r>
    </w:p>
    <w:p w14:paraId="11E52ABE" w14:textId="77777777" w:rsidR="00547B3B" w:rsidRPr="005B7930" w:rsidRDefault="00547B3B" w:rsidP="00547B3B">
      <w:pPr>
        <w:pStyle w:val="q3"/>
        <w:spacing w:before="0" w:beforeAutospacing="0" w:after="0" w:afterAutospacing="0"/>
        <w:rPr>
          <w:rFonts w:ascii="Arial" w:hAnsi="Arial" w:cs="Arial"/>
        </w:rPr>
      </w:pPr>
    </w:p>
    <w:p w14:paraId="11E52ABF" w14:textId="77777777" w:rsidR="00547B3B" w:rsidRPr="005B7930" w:rsidRDefault="00547B3B" w:rsidP="00547B3B">
      <w:pPr>
        <w:pStyle w:val="q3"/>
        <w:spacing w:before="0" w:beforeAutospacing="0" w:after="0" w:afterAutospacing="0"/>
        <w:rPr>
          <w:rFonts w:ascii="Arial" w:hAnsi="Arial" w:cs="Arial"/>
        </w:rPr>
      </w:pPr>
      <w:r w:rsidRPr="005B7930">
        <w:rPr>
          <w:rFonts w:ascii="Arial" w:hAnsi="Arial" w:cs="Arial"/>
        </w:rPr>
        <w:t>předmět projektové dokumentace:</w:t>
      </w:r>
      <w:r w:rsidR="00DC0A1A" w:rsidRPr="005B7930">
        <w:rPr>
          <w:rFonts w:ascii="Arial" w:hAnsi="Arial" w:cs="Arial"/>
        </w:rPr>
        <w:t>modernizace,</w:t>
      </w:r>
      <w:r w:rsidRPr="005B7930">
        <w:rPr>
          <w:rFonts w:ascii="Arial" w:hAnsi="Arial" w:cs="Arial"/>
        </w:rPr>
        <w:t xml:space="preserve"> rekonstrukce </w:t>
      </w:r>
    </w:p>
    <w:p w14:paraId="11E52AC0" w14:textId="77777777" w:rsidR="00547B3B" w:rsidRPr="005B7930" w:rsidRDefault="00547B3B" w:rsidP="00547B3B">
      <w:pPr>
        <w:pStyle w:val="q3"/>
        <w:spacing w:before="0" w:beforeAutospacing="0" w:after="0" w:afterAutospacing="0"/>
        <w:rPr>
          <w:rFonts w:ascii="Arial" w:hAnsi="Arial" w:cs="Arial"/>
        </w:rPr>
      </w:pPr>
      <w:r w:rsidRPr="005B7930">
        <w:rPr>
          <w:rFonts w:ascii="Arial" w:hAnsi="Arial" w:cs="Arial"/>
        </w:rPr>
        <w:t xml:space="preserve">účel užívání </w:t>
      </w:r>
      <w:proofErr w:type="gramStart"/>
      <w:r w:rsidRPr="005B7930">
        <w:rPr>
          <w:rFonts w:ascii="Arial" w:hAnsi="Arial" w:cs="Arial"/>
        </w:rPr>
        <w:t>stavby :</w:t>
      </w:r>
      <w:proofErr w:type="gramEnd"/>
      <w:r w:rsidRPr="005B7930">
        <w:rPr>
          <w:rFonts w:ascii="Arial" w:hAnsi="Arial" w:cs="Arial"/>
        </w:rPr>
        <w:t xml:space="preserve"> </w:t>
      </w:r>
      <w:r w:rsidR="00701047" w:rsidRPr="005B7930">
        <w:rPr>
          <w:rFonts w:ascii="Arial" w:hAnsi="Arial" w:cs="Arial"/>
        </w:rPr>
        <w:t>provoz chodců</w:t>
      </w:r>
    </w:p>
    <w:p w14:paraId="11E52AC1" w14:textId="77777777" w:rsidR="008672BA" w:rsidRPr="001B433B" w:rsidRDefault="008672BA" w:rsidP="008672BA">
      <w:pPr>
        <w:tabs>
          <w:tab w:val="left" w:pos="-720"/>
        </w:tabs>
        <w:jc w:val="both"/>
        <w:rPr>
          <w:rFonts w:ascii="Arial" w:hAnsi="Arial"/>
          <w:b/>
          <w:sz w:val="22"/>
        </w:rPr>
      </w:pPr>
    </w:p>
    <w:p w14:paraId="11E52AC2" w14:textId="77777777" w:rsidR="008672BA" w:rsidRPr="001B433B" w:rsidRDefault="008672BA" w:rsidP="008672BA">
      <w:pPr>
        <w:tabs>
          <w:tab w:val="left" w:pos="-720"/>
        </w:tabs>
        <w:jc w:val="both"/>
        <w:rPr>
          <w:rFonts w:ascii="Arial" w:hAnsi="Arial"/>
          <w:b/>
          <w:sz w:val="22"/>
        </w:rPr>
      </w:pPr>
      <w:r w:rsidRPr="001B433B">
        <w:rPr>
          <w:rFonts w:ascii="Arial" w:hAnsi="Arial"/>
          <w:b/>
          <w:sz w:val="22"/>
        </w:rPr>
        <w:t>b) stručný technický popis se zdůvodněním navrženého řešení</w:t>
      </w:r>
    </w:p>
    <w:p w14:paraId="11E52AC3" w14:textId="77777777" w:rsidR="0003776C" w:rsidRPr="001B433B" w:rsidRDefault="000922DA" w:rsidP="008672BA">
      <w:pPr>
        <w:tabs>
          <w:tab w:val="left" w:pos="-720"/>
        </w:tabs>
        <w:jc w:val="both"/>
        <w:rPr>
          <w:rFonts w:ascii="Arial" w:hAnsi="Arial"/>
          <w:sz w:val="24"/>
          <w:szCs w:val="24"/>
        </w:rPr>
      </w:pPr>
      <w:r w:rsidRPr="001B433B">
        <w:rPr>
          <w:rFonts w:ascii="Arial" w:hAnsi="Arial"/>
          <w:sz w:val="24"/>
          <w:szCs w:val="24"/>
        </w:rPr>
        <w:t>Jedná se o rekonstrukci komunikace II/217 v úseku Mokřiny – Aš. Stavba je č</w:t>
      </w:r>
      <w:r w:rsidR="001B433B" w:rsidRPr="001B433B">
        <w:rPr>
          <w:rFonts w:ascii="Arial" w:hAnsi="Arial"/>
          <w:sz w:val="24"/>
          <w:szCs w:val="24"/>
        </w:rPr>
        <w:t>leněna na úseku. Objekt SO 103</w:t>
      </w:r>
      <w:r w:rsidR="00340930" w:rsidRPr="001B433B">
        <w:rPr>
          <w:rFonts w:ascii="Arial" w:hAnsi="Arial"/>
          <w:sz w:val="24"/>
          <w:szCs w:val="24"/>
        </w:rPr>
        <w:t>.2</w:t>
      </w:r>
      <w:r w:rsidRPr="001B433B">
        <w:rPr>
          <w:rFonts w:ascii="Arial" w:hAnsi="Arial"/>
          <w:sz w:val="24"/>
          <w:szCs w:val="24"/>
        </w:rPr>
        <w:t xml:space="preserve"> řeší </w:t>
      </w:r>
      <w:r w:rsidR="001B433B" w:rsidRPr="001B433B">
        <w:rPr>
          <w:rFonts w:ascii="Arial" w:hAnsi="Arial"/>
          <w:sz w:val="24"/>
          <w:szCs w:val="24"/>
        </w:rPr>
        <w:t>rekonstrukci stávající části úseku komunikace pro pěší, včetně nástupních ploch zastávky.</w:t>
      </w:r>
      <w:r w:rsidR="001B433B">
        <w:rPr>
          <w:rFonts w:ascii="Arial" w:hAnsi="Arial"/>
          <w:sz w:val="24"/>
          <w:szCs w:val="24"/>
        </w:rPr>
        <w:t xml:space="preserve"> Jedná se o úsek komunikace km 1,985-2,583 tedy v délce cca 598 m</w:t>
      </w:r>
      <w:r w:rsidR="00006344">
        <w:rPr>
          <w:rFonts w:ascii="Arial" w:hAnsi="Arial"/>
          <w:sz w:val="24"/>
          <w:szCs w:val="24"/>
        </w:rPr>
        <w:t>. Po rekonstrukci bude komunikace sloužit pěším i cyklistům.</w:t>
      </w:r>
    </w:p>
    <w:p w14:paraId="11E52AC4" w14:textId="77777777" w:rsidR="001B433B" w:rsidRPr="001B433B" w:rsidRDefault="001B433B" w:rsidP="008672BA">
      <w:pPr>
        <w:tabs>
          <w:tab w:val="left" w:pos="-720"/>
        </w:tabs>
        <w:jc w:val="both"/>
        <w:rPr>
          <w:rFonts w:ascii="Arial" w:hAnsi="Arial"/>
          <w:sz w:val="24"/>
          <w:szCs w:val="24"/>
        </w:rPr>
      </w:pPr>
    </w:p>
    <w:p w14:paraId="11E52AC5" w14:textId="77777777" w:rsidR="008672BA" w:rsidRPr="001B433B" w:rsidRDefault="008672BA" w:rsidP="008672BA">
      <w:pPr>
        <w:tabs>
          <w:tab w:val="left" w:pos="-720"/>
        </w:tabs>
        <w:jc w:val="both"/>
        <w:rPr>
          <w:rFonts w:ascii="Arial" w:hAnsi="Arial"/>
          <w:b/>
          <w:sz w:val="22"/>
        </w:rPr>
      </w:pPr>
      <w:r w:rsidRPr="001B433B">
        <w:rPr>
          <w:rFonts w:ascii="Arial" w:hAnsi="Arial"/>
          <w:b/>
          <w:sz w:val="22"/>
        </w:rPr>
        <w:t>c) vyhodnocení průzkumů a podkladů, včetně jejich užití v dokumentaci - dopravní údaje, geotechnický průzkum apod.</w:t>
      </w:r>
    </w:p>
    <w:p w14:paraId="11E52AC6" w14:textId="77777777" w:rsidR="0003776C" w:rsidRPr="001B433B" w:rsidRDefault="0003776C" w:rsidP="0003776C">
      <w:pPr>
        <w:jc w:val="both"/>
        <w:rPr>
          <w:rFonts w:ascii="Arial" w:hAnsi="Arial" w:cs="Arial"/>
          <w:sz w:val="24"/>
          <w:szCs w:val="24"/>
        </w:rPr>
      </w:pPr>
      <w:r w:rsidRPr="001B433B">
        <w:rPr>
          <w:rFonts w:ascii="Arial" w:hAnsi="Arial" w:cs="Arial"/>
          <w:sz w:val="24"/>
          <w:szCs w:val="24"/>
        </w:rPr>
        <w:t>Pro tvorbu dokumentace byly použity následující podklady:</w:t>
      </w:r>
    </w:p>
    <w:p w14:paraId="11E52AC7" w14:textId="77777777" w:rsidR="0003776C" w:rsidRPr="001B433B" w:rsidRDefault="0003776C" w:rsidP="0003776C">
      <w:pPr>
        <w:numPr>
          <w:ilvl w:val="0"/>
          <w:numId w:val="11"/>
        </w:numPr>
        <w:tabs>
          <w:tab w:val="clear" w:pos="1843"/>
          <w:tab w:val="num" w:pos="0"/>
        </w:tabs>
        <w:spacing w:after="60"/>
        <w:ind w:left="0" w:firstLine="0"/>
        <w:jc w:val="both"/>
        <w:rPr>
          <w:rFonts w:ascii="Arial" w:hAnsi="Arial" w:cs="Arial"/>
          <w:sz w:val="24"/>
          <w:szCs w:val="24"/>
        </w:rPr>
      </w:pPr>
      <w:r w:rsidRPr="001B433B">
        <w:rPr>
          <w:rFonts w:ascii="Arial" w:hAnsi="Arial" w:cs="Arial"/>
          <w:sz w:val="24"/>
          <w:szCs w:val="24"/>
        </w:rPr>
        <w:t>mapa zájmové oblasti v měřítku 1:10 000</w:t>
      </w:r>
    </w:p>
    <w:p w14:paraId="11E52AC8" w14:textId="77777777" w:rsidR="0003776C" w:rsidRPr="001B433B" w:rsidRDefault="0003776C" w:rsidP="0003776C">
      <w:pPr>
        <w:numPr>
          <w:ilvl w:val="0"/>
          <w:numId w:val="11"/>
        </w:numPr>
        <w:tabs>
          <w:tab w:val="clear" w:pos="1843"/>
          <w:tab w:val="num" w:pos="0"/>
        </w:tabs>
        <w:spacing w:after="60"/>
        <w:ind w:left="0" w:firstLine="0"/>
        <w:jc w:val="both"/>
        <w:rPr>
          <w:rFonts w:ascii="Arial" w:hAnsi="Arial" w:cs="Arial"/>
          <w:sz w:val="24"/>
          <w:szCs w:val="24"/>
        </w:rPr>
      </w:pPr>
      <w:r w:rsidRPr="001B433B">
        <w:rPr>
          <w:rFonts w:ascii="Arial" w:hAnsi="Arial" w:cs="Arial"/>
          <w:sz w:val="24"/>
          <w:szCs w:val="24"/>
        </w:rPr>
        <w:t>katastrální mapa zájmové oblasti</w:t>
      </w:r>
      <w:r w:rsidR="00F5066D" w:rsidRPr="001B433B">
        <w:rPr>
          <w:rFonts w:ascii="Arial" w:hAnsi="Arial" w:cs="Arial"/>
          <w:sz w:val="24"/>
          <w:szCs w:val="24"/>
        </w:rPr>
        <w:t xml:space="preserve"> stažena z CUZK.cz</w:t>
      </w:r>
    </w:p>
    <w:p w14:paraId="11E52AC9" w14:textId="77777777" w:rsidR="0003776C" w:rsidRPr="001B433B" w:rsidRDefault="0003776C" w:rsidP="00F5066D">
      <w:pPr>
        <w:numPr>
          <w:ilvl w:val="0"/>
          <w:numId w:val="11"/>
        </w:numPr>
        <w:tabs>
          <w:tab w:val="clear" w:pos="1843"/>
        </w:tabs>
        <w:spacing w:after="60"/>
        <w:ind w:left="709" w:hanging="709"/>
        <w:jc w:val="both"/>
        <w:rPr>
          <w:rFonts w:ascii="Arial" w:hAnsi="Arial" w:cs="Arial"/>
          <w:sz w:val="24"/>
          <w:szCs w:val="24"/>
        </w:rPr>
      </w:pPr>
      <w:r w:rsidRPr="001B433B">
        <w:rPr>
          <w:rFonts w:ascii="Arial" w:hAnsi="Arial" w:cs="Arial"/>
          <w:sz w:val="24"/>
          <w:szCs w:val="24"/>
        </w:rPr>
        <w:t>geodetické zaměření zájmové oblasti v systému JTS</w:t>
      </w:r>
      <w:r w:rsidR="0033565E" w:rsidRPr="001B433B">
        <w:rPr>
          <w:rFonts w:ascii="Arial" w:hAnsi="Arial" w:cs="Arial"/>
          <w:sz w:val="24"/>
          <w:szCs w:val="24"/>
        </w:rPr>
        <w:t xml:space="preserve">K, </w:t>
      </w:r>
      <w:proofErr w:type="spellStart"/>
      <w:r w:rsidR="0033565E" w:rsidRPr="001B433B">
        <w:rPr>
          <w:rFonts w:ascii="Arial" w:hAnsi="Arial" w:cs="Arial"/>
          <w:sz w:val="24"/>
          <w:szCs w:val="24"/>
        </w:rPr>
        <w:t>Bpv</w:t>
      </w:r>
      <w:proofErr w:type="spellEnd"/>
      <w:r w:rsidR="0033565E" w:rsidRPr="001B433B">
        <w:rPr>
          <w:rFonts w:ascii="Arial" w:hAnsi="Arial" w:cs="Arial"/>
          <w:sz w:val="24"/>
          <w:szCs w:val="24"/>
        </w:rPr>
        <w:t xml:space="preserve"> po vyrovnání, rok </w:t>
      </w:r>
      <w:r w:rsidR="00CF0BED" w:rsidRPr="001B433B">
        <w:rPr>
          <w:rFonts w:ascii="Arial" w:hAnsi="Arial" w:cs="Arial"/>
          <w:sz w:val="24"/>
          <w:szCs w:val="24"/>
        </w:rPr>
        <w:t xml:space="preserve"> </w:t>
      </w:r>
      <w:r w:rsidR="00DC0A1A" w:rsidRPr="001B433B">
        <w:rPr>
          <w:rFonts w:ascii="Arial" w:hAnsi="Arial" w:cs="Arial"/>
          <w:sz w:val="24"/>
          <w:szCs w:val="24"/>
        </w:rPr>
        <w:t xml:space="preserve">           05</w:t>
      </w:r>
      <w:r w:rsidR="00F5066D" w:rsidRPr="001B433B">
        <w:rPr>
          <w:rFonts w:ascii="Arial" w:hAnsi="Arial" w:cs="Arial"/>
          <w:sz w:val="24"/>
          <w:szCs w:val="24"/>
        </w:rPr>
        <w:t>/2020</w:t>
      </w:r>
      <w:r w:rsidRPr="001B433B">
        <w:rPr>
          <w:rFonts w:ascii="Arial" w:hAnsi="Arial" w:cs="Arial"/>
          <w:sz w:val="24"/>
          <w:szCs w:val="24"/>
        </w:rPr>
        <w:t xml:space="preserve"> - AZ Consult, spol. s r.o.</w:t>
      </w:r>
    </w:p>
    <w:p w14:paraId="11E52ACA" w14:textId="77777777" w:rsidR="0003776C" w:rsidRPr="001B433B" w:rsidRDefault="0003776C" w:rsidP="0003776C">
      <w:pPr>
        <w:numPr>
          <w:ilvl w:val="0"/>
          <w:numId w:val="11"/>
        </w:numPr>
        <w:tabs>
          <w:tab w:val="clear" w:pos="1843"/>
          <w:tab w:val="num" w:pos="0"/>
        </w:tabs>
        <w:spacing w:after="60"/>
        <w:ind w:left="0" w:firstLine="0"/>
        <w:jc w:val="both"/>
        <w:rPr>
          <w:rFonts w:ascii="Arial" w:hAnsi="Arial" w:cs="Arial"/>
          <w:sz w:val="24"/>
          <w:szCs w:val="24"/>
        </w:rPr>
      </w:pPr>
      <w:r w:rsidRPr="001B433B">
        <w:rPr>
          <w:rFonts w:ascii="Arial" w:hAnsi="Arial" w:cs="Arial"/>
          <w:sz w:val="24"/>
          <w:szCs w:val="24"/>
        </w:rPr>
        <w:t>průzkum inženýrských sítí</w:t>
      </w:r>
      <w:r w:rsidR="00190545" w:rsidRPr="001B433B">
        <w:rPr>
          <w:rFonts w:ascii="Arial" w:hAnsi="Arial" w:cs="Arial"/>
          <w:sz w:val="24"/>
          <w:szCs w:val="24"/>
        </w:rPr>
        <w:t xml:space="preserve"> – </w:t>
      </w:r>
      <w:r w:rsidR="00DC0A1A" w:rsidRPr="001B433B">
        <w:rPr>
          <w:rFonts w:ascii="Arial" w:hAnsi="Arial" w:cs="Arial"/>
          <w:sz w:val="24"/>
          <w:szCs w:val="24"/>
        </w:rPr>
        <w:t>03</w:t>
      </w:r>
      <w:r w:rsidR="00F5066D" w:rsidRPr="001B433B">
        <w:rPr>
          <w:rFonts w:ascii="Arial" w:hAnsi="Arial" w:cs="Arial"/>
          <w:sz w:val="24"/>
          <w:szCs w:val="24"/>
        </w:rPr>
        <w:t>/2020</w:t>
      </w:r>
    </w:p>
    <w:p w14:paraId="11E52ACB" w14:textId="77777777" w:rsidR="00B275DA" w:rsidRPr="001B433B" w:rsidRDefault="00B275DA" w:rsidP="0003776C">
      <w:pPr>
        <w:numPr>
          <w:ilvl w:val="0"/>
          <w:numId w:val="11"/>
        </w:numPr>
        <w:tabs>
          <w:tab w:val="clear" w:pos="1843"/>
          <w:tab w:val="num" w:pos="0"/>
        </w:tabs>
        <w:spacing w:after="60"/>
        <w:ind w:left="0" w:firstLine="0"/>
        <w:jc w:val="both"/>
        <w:rPr>
          <w:rFonts w:ascii="Arial" w:hAnsi="Arial" w:cs="Arial"/>
          <w:sz w:val="24"/>
          <w:szCs w:val="24"/>
        </w:rPr>
      </w:pPr>
      <w:r w:rsidRPr="001B433B">
        <w:rPr>
          <w:rFonts w:ascii="Arial" w:hAnsi="Arial" w:cs="Arial"/>
          <w:sz w:val="24"/>
          <w:szCs w:val="24"/>
        </w:rPr>
        <w:t xml:space="preserve">diagnostika vozovky – rok 12/2018, </w:t>
      </w:r>
      <w:proofErr w:type="spellStart"/>
      <w:r w:rsidRPr="001B433B">
        <w:rPr>
          <w:rFonts w:ascii="Arial" w:hAnsi="Arial" w:cs="Arial"/>
          <w:sz w:val="24"/>
          <w:szCs w:val="24"/>
        </w:rPr>
        <w:t>Viakontrol</w:t>
      </w:r>
      <w:proofErr w:type="spellEnd"/>
      <w:r w:rsidRPr="001B433B">
        <w:rPr>
          <w:rFonts w:ascii="Arial" w:hAnsi="Arial" w:cs="Arial"/>
          <w:sz w:val="24"/>
          <w:szCs w:val="24"/>
        </w:rPr>
        <w:t xml:space="preserve"> a.s.</w:t>
      </w:r>
    </w:p>
    <w:p w14:paraId="11E52ACC" w14:textId="77777777" w:rsidR="0003776C" w:rsidRPr="001B433B" w:rsidRDefault="0003776C" w:rsidP="0003776C">
      <w:pPr>
        <w:spacing w:after="60"/>
        <w:jc w:val="both"/>
        <w:rPr>
          <w:rFonts w:ascii="Arial" w:hAnsi="Arial" w:cs="Arial"/>
          <w:sz w:val="24"/>
          <w:szCs w:val="24"/>
        </w:rPr>
      </w:pPr>
    </w:p>
    <w:p w14:paraId="11E52ACD" w14:textId="77777777" w:rsidR="0003776C" w:rsidRPr="001B433B" w:rsidRDefault="0003776C" w:rsidP="0003776C">
      <w:pPr>
        <w:spacing w:after="60"/>
        <w:jc w:val="both"/>
        <w:rPr>
          <w:rFonts w:ascii="Arial" w:hAnsi="Arial" w:cs="Arial"/>
          <w:b/>
          <w:sz w:val="24"/>
          <w:szCs w:val="24"/>
        </w:rPr>
      </w:pPr>
      <w:r w:rsidRPr="001B433B">
        <w:rPr>
          <w:rFonts w:ascii="Arial" w:hAnsi="Arial" w:cs="Arial"/>
          <w:b/>
          <w:sz w:val="24"/>
          <w:szCs w:val="24"/>
        </w:rPr>
        <w:t>Průzkum inženýrských sítí</w:t>
      </w:r>
    </w:p>
    <w:p w14:paraId="11E52ACE" w14:textId="77777777" w:rsidR="0003776C" w:rsidRPr="001B433B" w:rsidRDefault="0003776C" w:rsidP="0003776C">
      <w:pPr>
        <w:spacing w:after="60"/>
        <w:jc w:val="both"/>
        <w:rPr>
          <w:rFonts w:ascii="Arial" w:hAnsi="Arial" w:cs="Arial"/>
          <w:sz w:val="24"/>
          <w:szCs w:val="24"/>
        </w:rPr>
      </w:pPr>
      <w:r w:rsidRPr="001B433B">
        <w:rPr>
          <w:rFonts w:ascii="Arial" w:hAnsi="Arial" w:cs="Arial"/>
          <w:sz w:val="24"/>
          <w:szCs w:val="24"/>
        </w:rPr>
        <w:t>Byl proveden orientační průzkum podzemního zařízení. V zájmovém území se nachází tyto inženýrské sítě:</w:t>
      </w:r>
    </w:p>
    <w:p w14:paraId="11E52ACF" w14:textId="77777777" w:rsidR="00DE4A30" w:rsidRPr="001B433B" w:rsidRDefault="00DE4A30" w:rsidP="002D3703">
      <w:pPr>
        <w:ind w:left="360"/>
        <w:rPr>
          <w:b/>
          <w:bCs/>
          <w:sz w:val="22"/>
          <w:szCs w:val="22"/>
        </w:rPr>
      </w:pPr>
      <w:r w:rsidRPr="001B433B">
        <w:rPr>
          <w:b/>
          <w:bCs/>
          <w:sz w:val="22"/>
          <w:szCs w:val="22"/>
        </w:rPr>
        <w:t xml:space="preserve">Ašské služby, s.r.o., </w:t>
      </w:r>
      <w:proofErr w:type="spellStart"/>
      <w:r w:rsidRPr="001B433B">
        <w:rPr>
          <w:b/>
          <w:bCs/>
          <w:sz w:val="22"/>
          <w:szCs w:val="22"/>
        </w:rPr>
        <w:t>Krajkařská</w:t>
      </w:r>
      <w:proofErr w:type="spellEnd"/>
      <w:r w:rsidRPr="001B433B">
        <w:rPr>
          <w:b/>
          <w:bCs/>
          <w:sz w:val="22"/>
          <w:szCs w:val="22"/>
        </w:rPr>
        <w:t xml:space="preserve"> 1275/11 Aš, 352 01</w:t>
      </w:r>
      <w:r w:rsidRPr="001B433B">
        <w:rPr>
          <w:b/>
          <w:bCs/>
          <w:sz w:val="22"/>
          <w:szCs w:val="22"/>
        </w:rPr>
        <w:br/>
      </w:r>
      <w:r w:rsidRPr="001B433B">
        <w:rPr>
          <w:bCs/>
          <w:i/>
          <w:sz w:val="22"/>
          <w:szCs w:val="22"/>
        </w:rPr>
        <w:t>- vedení veřejného osvětlení</w:t>
      </w:r>
      <w:r w:rsidR="009442E3">
        <w:rPr>
          <w:bCs/>
          <w:i/>
          <w:sz w:val="22"/>
          <w:szCs w:val="22"/>
        </w:rPr>
        <w:t>, dešťová kanalizace</w:t>
      </w:r>
    </w:p>
    <w:p w14:paraId="11E52AD0" w14:textId="77777777" w:rsidR="00DE4A30" w:rsidRPr="001B433B" w:rsidRDefault="00DE4A30" w:rsidP="002D3703">
      <w:pPr>
        <w:ind w:left="360"/>
        <w:rPr>
          <w:b/>
          <w:bCs/>
          <w:sz w:val="22"/>
          <w:szCs w:val="22"/>
        </w:rPr>
      </w:pPr>
      <w:r w:rsidRPr="001B433B">
        <w:rPr>
          <w:b/>
          <w:bCs/>
          <w:sz w:val="22"/>
          <w:szCs w:val="22"/>
        </w:rPr>
        <w:t>CETIN a.s., Olšanská 2681/6, Praha 3, 130 00</w:t>
      </w:r>
      <w:r w:rsidRPr="001B433B">
        <w:rPr>
          <w:b/>
          <w:bCs/>
          <w:sz w:val="22"/>
          <w:szCs w:val="22"/>
        </w:rPr>
        <w:br/>
      </w:r>
      <w:r w:rsidRPr="001B433B">
        <w:rPr>
          <w:bCs/>
          <w:i/>
          <w:sz w:val="22"/>
          <w:szCs w:val="22"/>
        </w:rPr>
        <w:t>- sdělovací vedení</w:t>
      </w:r>
    </w:p>
    <w:p w14:paraId="11E52AD1" w14:textId="77777777" w:rsidR="00DE4A30" w:rsidRPr="001B433B" w:rsidRDefault="00DE4A30" w:rsidP="002D3703">
      <w:pPr>
        <w:ind w:left="360"/>
        <w:rPr>
          <w:b/>
          <w:bCs/>
          <w:sz w:val="22"/>
          <w:szCs w:val="22"/>
        </w:rPr>
      </w:pPr>
      <w:r w:rsidRPr="001B433B">
        <w:rPr>
          <w:b/>
          <w:bCs/>
          <w:sz w:val="22"/>
          <w:szCs w:val="22"/>
        </w:rPr>
        <w:t xml:space="preserve">CHEVAK Cheb, a.s., </w:t>
      </w:r>
      <w:proofErr w:type="spellStart"/>
      <w:r w:rsidRPr="001B433B">
        <w:rPr>
          <w:b/>
          <w:bCs/>
          <w:sz w:val="22"/>
          <w:szCs w:val="22"/>
        </w:rPr>
        <w:t>Tršnická</w:t>
      </w:r>
      <w:proofErr w:type="spellEnd"/>
      <w:r w:rsidRPr="001B433B">
        <w:rPr>
          <w:b/>
          <w:bCs/>
          <w:sz w:val="22"/>
          <w:szCs w:val="22"/>
        </w:rPr>
        <w:t xml:space="preserve"> 4/11, Cheb, 350 02</w:t>
      </w:r>
      <w:r w:rsidRPr="001B433B">
        <w:rPr>
          <w:b/>
          <w:bCs/>
          <w:sz w:val="22"/>
          <w:szCs w:val="22"/>
        </w:rPr>
        <w:br/>
      </w:r>
      <w:r w:rsidRPr="001B433B">
        <w:rPr>
          <w:bCs/>
          <w:i/>
          <w:sz w:val="22"/>
          <w:szCs w:val="22"/>
        </w:rPr>
        <w:t>- vedení kanalizace a vodovodu</w:t>
      </w:r>
    </w:p>
    <w:p w14:paraId="11E52AD2" w14:textId="77777777" w:rsidR="00DE4A30" w:rsidRPr="001B433B" w:rsidRDefault="00DE4A30" w:rsidP="002D3703">
      <w:pPr>
        <w:ind w:left="360"/>
        <w:rPr>
          <w:b/>
          <w:bCs/>
          <w:sz w:val="22"/>
          <w:szCs w:val="22"/>
        </w:rPr>
      </w:pPr>
      <w:proofErr w:type="spellStart"/>
      <w:r w:rsidRPr="001B433B">
        <w:rPr>
          <w:b/>
          <w:bCs/>
          <w:sz w:val="22"/>
          <w:szCs w:val="22"/>
        </w:rPr>
        <w:t>GasNet</w:t>
      </w:r>
      <w:proofErr w:type="spellEnd"/>
      <w:r w:rsidRPr="001B433B">
        <w:rPr>
          <w:b/>
          <w:bCs/>
          <w:sz w:val="22"/>
          <w:szCs w:val="22"/>
        </w:rPr>
        <w:t xml:space="preserve"> s.r.o., v </w:t>
      </w:r>
      <w:proofErr w:type="spellStart"/>
      <w:r w:rsidRPr="001B433B">
        <w:rPr>
          <w:b/>
          <w:bCs/>
          <w:sz w:val="22"/>
          <w:szCs w:val="22"/>
        </w:rPr>
        <w:t>zast</w:t>
      </w:r>
      <w:proofErr w:type="spellEnd"/>
      <w:r w:rsidRPr="001B433B">
        <w:rPr>
          <w:b/>
          <w:bCs/>
          <w:sz w:val="22"/>
          <w:szCs w:val="22"/>
        </w:rPr>
        <w:t xml:space="preserve">. </w:t>
      </w:r>
      <w:proofErr w:type="spellStart"/>
      <w:r w:rsidRPr="001B433B">
        <w:rPr>
          <w:b/>
          <w:bCs/>
          <w:sz w:val="22"/>
          <w:szCs w:val="22"/>
        </w:rPr>
        <w:t>GridServices</w:t>
      </w:r>
      <w:proofErr w:type="spellEnd"/>
      <w:r w:rsidRPr="001B433B">
        <w:rPr>
          <w:b/>
          <w:bCs/>
          <w:sz w:val="22"/>
          <w:szCs w:val="22"/>
        </w:rPr>
        <w:t>, Plynárenská 499/1, Brno, 657 02</w:t>
      </w:r>
      <w:r w:rsidRPr="001B433B">
        <w:rPr>
          <w:b/>
          <w:bCs/>
          <w:sz w:val="22"/>
          <w:szCs w:val="22"/>
        </w:rPr>
        <w:br/>
      </w:r>
      <w:r w:rsidRPr="001B433B">
        <w:rPr>
          <w:bCs/>
          <w:i/>
          <w:sz w:val="22"/>
          <w:szCs w:val="22"/>
        </w:rPr>
        <w:t>- vedení plynovodu</w:t>
      </w:r>
    </w:p>
    <w:p w14:paraId="11E52AD3" w14:textId="77777777" w:rsidR="00DE4A30" w:rsidRPr="001B433B" w:rsidRDefault="00DE4A30" w:rsidP="002D3703">
      <w:pPr>
        <w:ind w:left="360"/>
        <w:rPr>
          <w:b/>
          <w:bCs/>
          <w:sz w:val="22"/>
          <w:szCs w:val="22"/>
        </w:rPr>
      </w:pPr>
      <w:r w:rsidRPr="001B433B">
        <w:rPr>
          <w:b/>
          <w:bCs/>
          <w:sz w:val="22"/>
          <w:szCs w:val="22"/>
        </w:rPr>
        <w:t>Nej.cz s.r.o., Kaplanova 2258/8, Praha 4, 148 00</w:t>
      </w:r>
      <w:r w:rsidRPr="001B433B">
        <w:rPr>
          <w:b/>
          <w:bCs/>
          <w:sz w:val="22"/>
          <w:szCs w:val="22"/>
        </w:rPr>
        <w:br/>
      </w:r>
      <w:r w:rsidRPr="001B433B">
        <w:rPr>
          <w:bCs/>
          <w:i/>
          <w:sz w:val="22"/>
          <w:szCs w:val="22"/>
        </w:rPr>
        <w:t>-sdělovací vedení</w:t>
      </w:r>
    </w:p>
    <w:p w14:paraId="11E52AD4" w14:textId="77777777" w:rsidR="00DE4A30" w:rsidRPr="001B433B" w:rsidRDefault="00DE4A30" w:rsidP="002D3703">
      <w:pPr>
        <w:ind w:left="360"/>
        <w:rPr>
          <w:b/>
          <w:bCs/>
          <w:sz w:val="22"/>
          <w:szCs w:val="22"/>
        </w:rPr>
      </w:pPr>
      <w:r w:rsidRPr="001B433B">
        <w:rPr>
          <w:b/>
          <w:bCs/>
          <w:sz w:val="22"/>
          <w:szCs w:val="22"/>
        </w:rPr>
        <w:t>Správa železnic, st. o., Dlážděná 1003/7, Praha 1, 110 00</w:t>
      </w:r>
      <w:r w:rsidRPr="001B433B">
        <w:rPr>
          <w:b/>
          <w:bCs/>
          <w:sz w:val="22"/>
          <w:szCs w:val="22"/>
        </w:rPr>
        <w:br/>
      </w:r>
      <w:r w:rsidRPr="001B433B">
        <w:rPr>
          <w:bCs/>
          <w:i/>
          <w:sz w:val="22"/>
          <w:szCs w:val="22"/>
        </w:rPr>
        <w:t>…..</w:t>
      </w:r>
    </w:p>
    <w:p w14:paraId="11E52AD5" w14:textId="77777777" w:rsidR="00DE4A30" w:rsidRPr="001B433B" w:rsidRDefault="00DE4A30" w:rsidP="002D3703">
      <w:pPr>
        <w:ind w:left="360"/>
        <w:rPr>
          <w:b/>
          <w:bCs/>
          <w:sz w:val="22"/>
          <w:szCs w:val="22"/>
        </w:rPr>
      </w:pPr>
      <w:r w:rsidRPr="001B433B">
        <w:rPr>
          <w:b/>
          <w:bCs/>
          <w:sz w:val="22"/>
          <w:szCs w:val="22"/>
        </w:rPr>
        <w:t>ČEZ Distribuce, a.s., Teplická 874/8, Děčín 4, 405 02</w:t>
      </w:r>
      <w:r w:rsidRPr="001B433B">
        <w:rPr>
          <w:b/>
          <w:bCs/>
          <w:sz w:val="22"/>
          <w:szCs w:val="22"/>
        </w:rPr>
        <w:br/>
      </w:r>
      <w:r w:rsidRPr="001B433B">
        <w:rPr>
          <w:bCs/>
          <w:i/>
          <w:sz w:val="22"/>
          <w:szCs w:val="22"/>
        </w:rPr>
        <w:t>- vedení VN a NN</w:t>
      </w:r>
    </w:p>
    <w:p w14:paraId="11E52AD6" w14:textId="77777777" w:rsidR="00F753FD" w:rsidRDefault="00F753FD" w:rsidP="00DE4A30">
      <w:pPr>
        <w:tabs>
          <w:tab w:val="left" w:pos="567"/>
        </w:tabs>
        <w:suppressAutoHyphens/>
        <w:rPr>
          <w:rFonts w:ascii="Arial" w:hAnsi="Arial" w:cs="Arial"/>
          <w:sz w:val="24"/>
          <w:szCs w:val="24"/>
        </w:rPr>
      </w:pPr>
    </w:p>
    <w:p w14:paraId="11E52AD7" w14:textId="77777777" w:rsidR="00064C04" w:rsidRDefault="00064C04" w:rsidP="00064C04">
      <w:pPr>
        <w:tabs>
          <w:tab w:val="left" w:pos="567"/>
        </w:tabs>
        <w:suppressAutoHyphens/>
        <w:rPr>
          <w:rFonts w:ascii="Arial" w:hAnsi="Arial" w:cs="Arial"/>
          <w:sz w:val="24"/>
          <w:szCs w:val="24"/>
        </w:rPr>
      </w:pPr>
      <w:r>
        <w:rPr>
          <w:rFonts w:ascii="Arial" w:hAnsi="Arial" w:cs="Arial"/>
          <w:sz w:val="24"/>
          <w:szCs w:val="24"/>
        </w:rPr>
        <w:lastRenderedPageBreak/>
        <w:t>Na základě vyjádření firmy CETIN jsou doplněny do PD v místě vjezdů chráničky vedení sdělovacího kabelu</w:t>
      </w:r>
      <w:r w:rsidRPr="000B5F6D">
        <w:rPr>
          <w:rFonts w:ascii="Arial" w:hAnsi="Arial" w:cs="Arial"/>
          <w:sz w:val="24"/>
          <w:szCs w:val="24"/>
        </w:rPr>
        <w:t xml:space="preserve"> </w:t>
      </w:r>
      <w:r>
        <w:rPr>
          <w:rFonts w:ascii="Arial" w:hAnsi="Arial" w:cs="Arial"/>
          <w:sz w:val="24"/>
          <w:szCs w:val="24"/>
        </w:rPr>
        <w:t xml:space="preserve">PE 110. Jedná se o úseky v komunikace pro pěší v rámci SO 101.2. </w:t>
      </w:r>
    </w:p>
    <w:p w14:paraId="11E52AD8" w14:textId="77777777" w:rsidR="00064C04" w:rsidRDefault="00064C04" w:rsidP="00064C04">
      <w:pPr>
        <w:tabs>
          <w:tab w:val="left" w:pos="567"/>
        </w:tabs>
        <w:suppressAutoHyphens/>
        <w:rPr>
          <w:rFonts w:ascii="Arial" w:hAnsi="Arial" w:cs="Arial"/>
          <w:sz w:val="24"/>
          <w:szCs w:val="24"/>
        </w:rPr>
      </w:pPr>
      <w:r>
        <w:rPr>
          <w:rFonts w:ascii="Arial" w:hAnsi="Arial" w:cs="Arial"/>
          <w:sz w:val="24"/>
          <w:szCs w:val="24"/>
        </w:rPr>
        <w:t>Dále bude případně nutné na části trasy vedení vymístit mimo obrubník chodníku. Jedná se o úsek km 2,270-2,380, 2,425-2,49, 2,515-2,542. V případě, že nebude dostatečné krytí či se vedení bude nacházet pod obrubou bude kabel vymístěn a umístěn do nové trasy do pískového lože v chráničce např. SYSPRO nebo do bet. žlabu.</w:t>
      </w:r>
    </w:p>
    <w:p w14:paraId="11E52AD9" w14:textId="77777777" w:rsidR="00064C04" w:rsidRPr="008635B5" w:rsidRDefault="00064C04" w:rsidP="00064C04">
      <w:pPr>
        <w:tabs>
          <w:tab w:val="left" w:pos="567"/>
        </w:tabs>
        <w:suppressAutoHyphens/>
        <w:rPr>
          <w:rFonts w:ascii="Arial" w:hAnsi="Arial" w:cs="Arial"/>
          <w:sz w:val="24"/>
          <w:szCs w:val="24"/>
        </w:rPr>
      </w:pPr>
      <w:r>
        <w:rPr>
          <w:rFonts w:ascii="Arial" w:hAnsi="Arial" w:cs="Arial"/>
          <w:sz w:val="24"/>
          <w:szCs w:val="24"/>
        </w:rPr>
        <w:t xml:space="preserve"> Před zahájením prací bude notné provést kopané sondy na vedení a poté přizvat zástupce správce.</w:t>
      </w:r>
    </w:p>
    <w:p w14:paraId="11E52ADA" w14:textId="77777777" w:rsidR="00366D1A" w:rsidRPr="001B433B" w:rsidRDefault="00366D1A" w:rsidP="00DE4A30">
      <w:pPr>
        <w:tabs>
          <w:tab w:val="left" w:pos="567"/>
        </w:tabs>
        <w:suppressAutoHyphens/>
        <w:rPr>
          <w:rFonts w:ascii="Arial" w:hAnsi="Arial" w:cs="Arial"/>
          <w:sz w:val="24"/>
          <w:szCs w:val="24"/>
        </w:rPr>
      </w:pPr>
    </w:p>
    <w:p w14:paraId="11E52ADB" w14:textId="77777777" w:rsidR="008672BA" w:rsidRPr="001B433B" w:rsidRDefault="008672BA" w:rsidP="008672BA">
      <w:pPr>
        <w:tabs>
          <w:tab w:val="left" w:pos="-720"/>
        </w:tabs>
        <w:jc w:val="both"/>
        <w:rPr>
          <w:rFonts w:ascii="Arial" w:hAnsi="Arial"/>
          <w:b/>
          <w:sz w:val="22"/>
        </w:rPr>
      </w:pPr>
      <w:r w:rsidRPr="001B433B">
        <w:rPr>
          <w:rFonts w:ascii="Arial" w:hAnsi="Arial"/>
          <w:b/>
          <w:sz w:val="22"/>
        </w:rPr>
        <w:t>d) vztahy pozemní komunikace k ostatním objektům stavby</w:t>
      </w:r>
    </w:p>
    <w:p w14:paraId="11E52ADC" w14:textId="77777777" w:rsidR="009F411B" w:rsidRPr="001B433B" w:rsidRDefault="009F411B" w:rsidP="008672BA">
      <w:pPr>
        <w:tabs>
          <w:tab w:val="left" w:pos="-720"/>
        </w:tabs>
        <w:jc w:val="both"/>
        <w:rPr>
          <w:rFonts w:ascii="Arial" w:hAnsi="Arial"/>
          <w:sz w:val="24"/>
          <w:szCs w:val="24"/>
        </w:rPr>
      </w:pPr>
      <w:r w:rsidRPr="001B433B">
        <w:rPr>
          <w:rFonts w:ascii="Arial" w:hAnsi="Arial"/>
          <w:sz w:val="24"/>
          <w:szCs w:val="24"/>
        </w:rPr>
        <w:t xml:space="preserve">Stavba </w:t>
      </w:r>
      <w:r w:rsidR="005745D5" w:rsidRPr="001B433B">
        <w:rPr>
          <w:rFonts w:ascii="Arial" w:hAnsi="Arial"/>
          <w:sz w:val="24"/>
          <w:szCs w:val="24"/>
        </w:rPr>
        <w:t>je členěna na objekty a to:</w:t>
      </w:r>
    </w:p>
    <w:p w14:paraId="11E52ADD" w14:textId="77777777" w:rsidR="003E4B39" w:rsidRPr="001B433B" w:rsidRDefault="003E4B39" w:rsidP="008672BA">
      <w:pPr>
        <w:tabs>
          <w:tab w:val="left" w:pos="-720"/>
        </w:tabs>
        <w:jc w:val="both"/>
        <w:rPr>
          <w:rFonts w:ascii="Arial" w:hAnsi="Arial"/>
          <w:sz w:val="24"/>
          <w:szCs w:val="24"/>
        </w:rPr>
      </w:pPr>
    </w:p>
    <w:p w14:paraId="11E52ADE" w14:textId="77777777" w:rsidR="00917A2B" w:rsidRPr="001B433B" w:rsidRDefault="00917A2B" w:rsidP="00917A2B">
      <w:pPr>
        <w:tabs>
          <w:tab w:val="left" w:pos="-720"/>
        </w:tabs>
        <w:jc w:val="both"/>
        <w:rPr>
          <w:rFonts w:ascii="Arial" w:hAnsi="Arial"/>
          <w:b/>
          <w:sz w:val="22"/>
        </w:rPr>
      </w:pPr>
      <w:r w:rsidRPr="001B433B">
        <w:rPr>
          <w:rFonts w:ascii="Arial" w:hAnsi="Arial"/>
          <w:b/>
          <w:sz w:val="22"/>
        </w:rPr>
        <w:t>úsek č. I - Komunikace II/217 Nebesa – Mokřiny</w:t>
      </w:r>
      <w:r w:rsidRPr="001B433B">
        <w:rPr>
          <w:rFonts w:ascii="Arial" w:hAnsi="Arial"/>
          <w:b/>
          <w:sz w:val="22"/>
        </w:rPr>
        <w:tab/>
      </w:r>
      <w:r w:rsidRPr="001B433B">
        <w:rPr>
          <w:rFonts w:ascii="Arial" w:hAnsi="Arial"/>
          <w:b/>
          <w:sz w:val="22"/>
        </w:rPr>
        <w:tab/>
      </w:r>
      <w:r w:rsidRPr="001B433B">
        <w:rPr>
          <w:rFonts w:ascii="Arial" w:hAnsi="Arial"/>
          <w:b/>
          <w:sz w:val="22"/>
        </w:rPr>
        <w:tab/>
      </w:r>
      <w:r w:rsidRPr="001B433B">
        <w:rPr>
          <w:rFonts w:ascii="Arial" w:hAnsi="Arial"/>
          <w:b/>
          <w:sz w:val="22"/>
        </w:rPr>
        <w:tab/>
      </w:r>
      <w:r w:rsidRPr="001B433B">
        <w:rPr>
          <w:rFonts w:ascii="Arial" w:hAnsi="Arial"/>
          <w:b/>
          <w:sz w:val="22"/>
        </w:rPr>
        <w:tab/>
      </w:r>
    </w:p>
    <w:p w14:paraId="11E52ADF" w14:textId="77777777" w:rsidR="00917A2B" w:rsidRPr="001B433B" w:rsidRDefault="00917A2B" w:rsidP="00917A2B">
      <w:pPr>
        <w:tabs>
          <w:tab w:val="left" w:pos="-720"/>
        </w:tabs>
        <w:jc w:val="both"/>
        <w:rPr>
          <w:rFonts w:ascii="Arial" w:hAnsi="Arial"/>
          <w:sz w:val="22"/>
        </w:rPr>
      </w:pPr>
      <w:r w:rsidRPr="001B433B">
        <w:rPr>
          <w:rFonts w:ascii="Arial" w:hAnsi="Arial"/>
          <w:sz w:val="22"/>
        </w:rPr>
        <w:t>SO 101.1 - Komunikace II/217 Nebesa – Mokřiny</w:t>
      </w:r>
      <w:r w:rsidRPr="001B433B">
        <w:rPr>
          <w:rFonts w:ascii="Arial" w:hAnsi="Arial"/>
          <w:sz w:val="22"/>
        </w:rPr>
        <w:tab/>
      </w:r>
      <w:r w:rsidRPr="001B433B">
        <w:rPr>
          <w:rFonts w:ascii="Arial" w:hAnsi="Arial"/>
          <w:sz w:val="22"/>
        </w:rPr>
        <w:tab/>
      </w:r>
      <w:r w:rsidRPr="001B433B">
        <w:rPr>
          <w:rFonts w:ascii="Arial" w:hAnsi="Arial"/>
          <w:sz w:val="22"/>
        </w:rPr>
        <w:tab/>
      </w:r>
      <w:r w:rsidRPr="001B433B">
        <w:rPr>
          <w:rFonts w:ascii="Arial" w:hAnsi="Arial"/>
          <w:sz w:val="22"/>
        </w:rPr>
        <w:tab/>
      </w:r>
      <w:r w:rsidRPr="001B433B">
        <w:rPr>
          <w:rFonts w:ascii="Arial" w:hAnsi="Arial"/>
          <w:sz w:val="22"/>
        </w:rPr>
        <w:tab/>
      </w:r>
    </w:p>
    <w:p w14:paraId="11E52AE0" w14:textId="77777777" w:rsidR="00917A2B" w:rsidRPr="001B433B" w:rsidRDefault="00917A2B" w:rsidP="00917A2B">
      <w:pPr>
        <w:tabs>
          <w:tab w:val="left" w:pos="-720"/>
        </w:tabs>
        <w:jc w:val="both"/>
        <w:rPr>
          <w:rFonts w:ascii="Arial" w:hAnsi="Arial"/>
          <w:sz w:val="22"/>
        </w:rPr>
      </w:pPr>
      <w:r w:rsidRPr="001B433B">
        <w:rPr>
          <w:rFonts w:ascii="Arial" w:hAnsi="Arial"/>
          <w:sz w:val="22"/>
        </w:rPr>
        <w:t xml:space="preserve">SO 101.2 - Nástupní plochy </w:t>
      </w:r>
      <w:r w:rsidRPr="001B433B">
        <w:rPr>
          <w:rFonts w:ascii="Arial" w:hAnsi="Arial"/>
          <w:sz w:val="22"/>
        </w:rPr>
        <w:tab/>
      </w:r>
      <w:r w:rsidRPr="001B433B">
        <w:rPr>
          <w:rFonts w:ascii="Arial" w:hAnsi="Arial"/>
          <w:sz w:val="22"/>
        </w:rPr>
        <w:tab/>
      </w:r>
      <w:r w:rsidRPr="001B433B">
        <w:rPr>
          <w:rFonts w:ascii="Arial" w:hAnsi="Arial"/>
          <w:sz w:val="22"/>
        </w:rPr>
        <w:tab/>
      </w:r>
      <w:r w:rsidRPr="001B433B">
        <w:rPr>
          <w:rFonts w:ascii="Arial" w:hAnsi="Arial"/>
          <w:sz w:val="22"/>
        </w:rPr>
        <w:tab/>
      </w:r>
      <w:r w:rsidRPr="001B433B">
        <w:rPr>
          <w:rFonts w:ascii="Arial" w:hAnsi="Arial"/>
          <w:sz w:val="22"/>
        </w:rPr>
        <w:tab/>
      </w:r>
    </w:p>
    <w:p w14:paraId="11E52AE1" w14:textId="77777777" w:rsidR="00917A2B" w:rsidRPr="001B433B" w:rsidRDefault="00917A2B" w:rsidP="00917A2B">
      <w:pPr>
        <w:tabs>
          <w:tab w:val="left" w:pos="-720"/>
        </w:tabs>
        <w:jc w:val="both"/>
        <w:rPr>
          <w:rFonts w:ascii="Arial" w:hAnsi="Arial"/>
          <w:b/>
          <w:sz w:val="22"/>
        </w:rPr>
      </w:pPr>
      <w:r w:rsidRPr="001B433B">
        <w:rPr>
          <w:rFonts w:ascii="Arial" w:hAnsi="Arial"/>
          <w:b/>
          <w:sz w:val="22"/>
        </w:rPr>
        <w:t xml:space="preserve">úsek č. II - Komunikace II/217 Mokřiny </w:t>
      </w:r>
      <w:r w:rsidRPr="001B433B">
        <w:rPr>
          <w:rFonts w:ascii="Arial" w:hAnsi="Arial"/>
          <w:b/>
          <w:sz w:val="22"/>
        </w:rPr>
        <w:tab/>
      </w:r>
      <w:r w:rsidRPr="001B433B">
        <w:rPr>
          <w:rFonts w:ascii="Arial" w:hAnsi="Arial"/>
          <w:b/>
          <w:sz w:val="22"/>
        </w:rPr>
        <w:tab/>
      </w:r>
      <w:r w:rsidRPr="001B433B">
        <w:rPr>
          <w:rFonts w:ascii="Arial" w:hAnsi="Arial"/>
          <w:b/>
          <w:sz w:val="22"/>
        </w:rPr>
        <w:tab/>
      </w:r>
      <w:r w:rsidRPr="001B433B">
        <w:rPr>
          <w:rFonts w:ascii="Arial" w:hAnsi="Arial"/>
          <w:b/>
          <w:sz w:val="22"/>
        </w:rPr>
        <w:tab/>
      </w:r>
      <w:r w:rsidRPr="001B433B">
        <w:rPr>
          <w:rFonts w:ascii="Arial" w:hAnsi="Arial"/>
          <w:b/>
          <w:sz w:val="22"/>
        </w:rPr>
        <w:tab/>
      </w:r>
    </w:p>
    <w:p w14:paraId="11E52AE2" w14:textId="77777777" w:rsidR="00917A2B" w:rsidRPr="001B433B" w:rsidRDefault="00917A2B" w:rsidP="00917A2B">
      <w:pPr>
        <w:tabs>
          <w:tab w:val="left" w:pos="-720"/>
        </w:tabs>
        <w:jc w:val="both"/>
        <w:rPr>
          <w:rFonts w:ascii="Arial" w:hAnsi="Arial"/>
          <w:sz w:val="22"/>
        </w:rPr>
      </w:pPr>
      <w:r w:rsidRPr="001B433B">
        <w:rPr>
          <w:rFonts w:ascii="Arial" w:hAnsi="Arial"/>
          <w:sz w:val="22"/>
        </w:rPr>
        <w:t xml:space="preserve">SO 102.1 -Komunikace II/217 Mokřiny </w:t>
      </w:r>
      <w:r w:rsidRPr="001B433B">
        <w:rPr>
          <w:rFonts w:ascii="Arial" w:hAnsi="Arial"/>
          <w:sz w:val="22"/>
        </w:rPr>
        <w:tab/>
      </w:r>
      <w:r w:rsidRPr="001B433B">
        <w:rPr>
          <w:rFonts w:ascii="Arial" w:hAnsi="Arial"/>
          <w:sz w:val="22"/>
        </w:rPr>
        <w:tab/>
      </w:r>
      <w:r w:rsidRPr="001B433B">
        <w:rPr>
          <w:rFonts w:ascii="Arial" w:hAnsi="Arial"/>
          <w:sz w:val="22"/>
        </w:rPr>
        <w:tab/>
      </w:r>
      <w:r w:rsidRPr="001B433B">
        <w:rPr>
          <w:rFonts w:ascii="Arial" w:hAnsi="Arial"/>
          <w:sz w:val="22"/>
        </w:rPr>
        <w:tab/>
      </w:r>
      <w:r w:rsidRPr="001B433B">
        <w:rPr>
          <w:rFonts w:ascii="Arial" w:hAnsi="Arial"/>
          <w:sz w:val="22"/>
        </w:rPr>
        <w:tab/>
      </w:r>
    </w:p>
    <w:p w14:paraId="11E52AE3" w14:textId="77777777" w:rsidR="00917A2B" w:rsidRPr="001B433B" w:rsidRDefault="00917A2B" w:rsidP="00917A2B">
      <w:pPr>
        <w:tabs>
          <w:tab w:val="left" w:pos="-720"/>
        </w:tabs>
        <w:jc w:val="both"/>
        <w:rPr>
          <w:rFonts w:ascii="Arial" w:hAnsi="Arial"/>
          <w:sz w:val="22"/>
        </w:rPr>
      </w:pPr>
      <w:r w:rsidRPr="001B433B">
        <w:rPr>
          <w:rFonts w:ascii="Arial" w:hAnsi="Arial"/>
          <w:sz w:val="22"/>
        </w:rPr>
        <w:t>SO 102.2 - Komunikace pro pěší</w:t>
      </w:r>
      <w:r w:rsidRPr="001B433B">
        <w:rPr>
          <w:rFonts w:ascii="Arial" w:hAnsi="Arial"/>
          <w:sz w:val="22"/>
        </w:rPr>
        <w:tab/>
      </w:r>
      <w:r w:rsidRPr="001B433B">
        <w:rPr>
          <w:rFonts w:ascii="Arial" w:hAnsi="Arial"/>
          <w:sz w:val="22"/>
        </w:rPr>
        <w:tab/>
      </w:r>
      <w:r w:rsidRPr="001B433B">
        <w:rPr>
          <w:rFonts w:ascii="Arial" w:hAnsi="Arial"/>
          <w:sz w:val="22"/>
        </w:rPr>
        <w:tab/>
      </w:r>
      <w:r w:rsidRPr="001B433B">
        <w:rPr>
          <w:rFonts w:ascii="Arial" w:hAnsi="Arial"/>
          <w:sz w:val="22"/>
        </w:rPr>
        <w:tab/>
      </w:r>
      <w:r w:rsidRPr="001B433B">
        <w:rPr>
          <w:rFonts w:ascii="Arial" w:hAnsi="Arial"/>
          <w:sz w:val="22"/>
        </w:rPr>
        <w:tab/>
      </w:r>
    </w:p>
    <w:p w14:paraId="11E52AE4" w14:textId="77777777" w:rsidR="00917A2B" w:rsidRPr="001B433B" w:rsidRDefault="00917A2B" w:rsidP="00917A2B">
      <w:pPr>
        <w:tabs>
          <w:tab w:val="left" w:pos="-720"/>
        </w:tabs>
        <w:jc w:val="both"/>
        <w:rPr>
          <w:rFonts w:ascii="Arial" w:hAnsi="Arial"/>
          <w:sz w:val="22"/>
        </w:rPr>
      </w:pPr>
      <w:r w:rsidRPr="001B433B">
        <w:rPr>
          <w:rFonts w:ascii="Arial" w:hAnsi="Arial"/>
          <w:sz w:val="22"/>
        </w:rPr>
        <w:t>SO 102.3 - Parkovací zálivy</w:t>
      </w:r>
      <w:r w:rsidRPr="001B433B">
        <w:rPr>
          <w:rFonts w:ascii="Arial" w:hAnsi="Arial"/>
          <w:sz w:val="22"/>
        </w:rPr>
        <w:tab/>
      </w:r>
      <w:r w:rsidRPr="001B433B">
        <w:rPr>
          <w:rFonts w:ascii="Arial" w:hAnsi="Arial"/>
          <w:sz w:val="22"/>
        </w:rPr>
        <w:tab/>
      </w:r>
      <w:r w:rsidRPr="001B433B">
        <w:rPr>
          <w:rFonts w:ascii="Arial" w:hAnsi="Arial"/>
          <w:sz w:val="22"/>
        </w:rPr>
        <w:tab/>
      </w:r>
      <w:r w:rsidRPr="001B433B">
        <w:rPr>
          <w:rFonts w:ascii="Arial" w:hAnsi="Arial"/>
          <w:sz w:val="22"/>
        </w:rPr>
        <w:tab/>
      </w:r>
      <w:r w:rsidRPr="001B433B">
        <w:rPr>
          <w:rFonts w:ascii="Arial" w:hAnsi="Arial"/>
          <w:sz w:val="22"/>
        </w:rPr>
        <w:tab/>
      </w:r>
    </w:p>
    <w:p w14:paraId="11E52AE5" w14:textId="77777777" w:rsidR="00917A2B" w:rsidRPr="001B433B" w:rsidRDefault="00917A2B" w:rsidP="00917A2B">
      <w:pPr>
        <w:tabs>
          <w:tab w:val="left" w:pos="-720"/>
        </w:tabs>
        <w:jc w:val="both"/>
        <w:rPr>
          <w:rFonts w:ascii="Arial" w:hAnsi="Arial"/>
          <w:sz w:val="22"/>
        </w:rPr>
      </w:pPr>
      <w:r w:rsidRPr="001B433B">
        <w:rPr>
          <w:rFonts w:ascii="Arial" w:hAnsi="Arial"/>
          <w:sz w:val="22"/>
        </w:rPr>
        <w:t>SO 102.4 - Propustky</w:t>
      </w:r>
      <w:r w:rsidRPr="001B433B">
        <w:rPr>
          <w:rFonts w:ascii="Arial" w:hAnsi="Arial"/>
          <w:sz w:val="22"/>
        </w:rPr>
        <w:tab/>
      </w:r>
      <w:r w:rsidRPr="001B433B">
        <w:rPr>
          <w:rFonts w:ascii="Arial" w:hAnsi="Arial"/>
          <w:sz w:val="22"/>
        </w:rPr>
        <w:tab/>
      </w:r>
      <w:r w:rsidRPr="001B433B">
        <w:rPr>
          <w:rFonts w:ascii="Arial" w:hAnsi="Arial"/>
          <w:sz w:val="22"/>
        </w:rPr>
        <w:tab/>
      </w:r>
      <w:r w:rsidRPr="001B433B">
        <w:rPr>
          <w:rFonts w:ascii="Arial" w:hAnsi="Arial"/>
          <w:sz w:val="22"/>
        </w:rPr>
        <w:tab/>
      </w:r>
      <w:r w:rsidRPr="001B433B">
        <w:rPr>
          <w:rFonts w:ascii="Arial" w:hAnsi="Arial"/>
          <w:sz w:val="22"/>
        </w:rPr>
        <w:tab/>
      </w:r>
    </w:p>
    <w:p w14:paraId="11E52AE6" w14:textId="77777777" w:rsidR="00917A2B" w:rsidRPr="001B433B" w:rsidRDefault="00917A2B" w:rsidP="00917A2B">
      <w:pPr>
        <w:tabs>
          <w:tab w:val="left" w:pos="-720"/>
        </w:tabs>
        <w:jc w:val="both"/>
        <w:rPr>
          <w:rFonts w:ascii="Arial" w:hAnsi="Arial"/>
          <w:sz w:val="22"/>
        </w:rPr>
      </w:pPr>
      <w:r w:rsidRPr="001B433B">
        <w:rPr>
          <w:rFonts w:ascii="Arial" w:hAnsi="Arial"/>
          <w:sz w:val="22"/>
        </w:rPr>
        <w:t>SO 401 - Veřejné osvětlení</w:t>
      </w:r>
      <w:r w:rsidRPr="001B433B">
        <w:rPr>
          <w:rFonts w:ascii="Arial" w:hAnsi="Arial"/>
          <w:sz w:val="22"/>
        </w:rPr>
        <w:tab/>
      </w:r>
      <w:r w:rsidRPr="001B433B">
        <w:rPr>
          <w:rFonts w:ascii="Arial" w:hAnsi="Arial"/>
          <w:sz w:val="22"/>
        </w:rPr>
        <w:tab/>
      </w:r>
      <w:r w:rsidRPr="001B433B">
        <w:rPr>
          <w:rFonts w:ascii="Arial" w:hAnsi="Arial"/>
          <w:sz w:val="22"/>
        </w:rPr>
        <w:tab/>
      </w:r>
      <w:r w:rsidRPr="001B433B">
        <w:rPr>
          <w:rFonts w:ascii="Arial" w:hAnsi="Arial"/>
          <w:sz w:val="22"/>
        </w:rPr>
        <w:tab/>
      </w:r>
      <w:r w:rsidRPr="001B433B">
        <w:rPr>
          <w:rFonts w:ascii="Arial" w:hAnsi="Arial"/>
          <w:sz w:val="22"/>
        </w:rPr>
        <w:tab/>
      </w:r>
    </w:p>
    <w:p w14:paraId="11E52AE7" w14:textId="77777777" w:rsidR="00917A2B" w:rsidRPr="001B433B" w:rsidRDefault="00917A2B" w:rsidP="00917A2B">
      <w:pPr>
        <w:tabs>
          <w:tab w:val="left" w:pos="-720"/>
        </w:tabs>
        <w:jc w:val="both"/>
        <w:rPr>
          <w:rFonts w:ascii="Arial" w:hAnsi="Arial"/>
          <w:b/>
          <w:sz w:val="22"/>
        </w:rPr>
      </w:pPr>
      <w:r w:rsidRPr="001B433B">
        <w:rPr>
          <w:rFonts w:ascii="Arial" w:hAnsi="Arial"/>
          <w:b/>
          <w:sz w:val="22"/>
        </w:rPr>
        <w:t>úsek č. III - Komunikace  II/217 Aš, Chebská</w:t>
      </w:r>
      <w:r w:rsidRPr="001B433B">
        <w:rPr>
          <w:rFonts w:ascii="Arial" w:hAnsi="Arial"/>
          <w:b/>
          <w:sz w:val="22"/>
        </w:rPr>
        <w:tab/>
      </w:r>
      <w:r w:rsidRPr="001B433B">
        <w:rPr>
          <w:rFonts w:ascii="Arial" w:hAnsi="Arial"/>
          <w:b/>
          <w:sz w:val="22"/>
        </w:rPr>
        <w:tab/>
      </w:r>
      <w:r w:rsidRPr="001B433B">
        <w:rPr>
          <w:rFonts w:ascii="Arial" w:hAnsi="Arial"/>
          <w:b/>
          <w:sz w:val="22"/>
        </w:rPr>
        <w:tab/>
      </w:r>
      <w:r w:rsidRPr="001B433B">
        <w:rPr>
          <w:rFonts w:ascii="Arial" w:hAnsi="Arial"/>
          <w:b/>
          <w:sz w:val="22"/>
        </w:rPr>
        <w:tab/>
      </w:r>
      <w:r w:rsidRPr="001B433B">
        <w:rPr>
          <w:rFonts w:ascii="Arial" w:hAnsi="Arial"/>
          <w:b/>
          <w:sz w:val="22"/>
        </w:rPr>
        <w:tab/>
      </w:r>
    </w:p>
    <w:p w14:paraId="11E52AE8" w14:textId="77777777" w:rsidR="00917A2B" w:rsidRPr="001B433B" w:rsidRDefault="00917A2B" w:rsidP="00917A2B">
      <w:pPr>
        <w:tabs>
          <w:tab w:val="left" w:pos="-720"/>
        </w:tabs>
        <w:jc w:val="both"/>
        <w:rPr>
          <w:rFonts w:ascii="Arial" w:hAnsi="Arial"/>
          <w:sz w:val="22"/>
        </w:rPr>
      </w:pPr>
      <w:r w:rsidRPr="001B433B">
        <w:rPr>
          <w:rFonts w:ascii="Arial" w:hAnsi="Arial"/>
          <w:sz w:val="22"/>
        </w:rPr>
        <w:t>SO 103.1 - Komunikace  II/217 Aš, Chebská</w:t>
      </w:r>
      <w:r w:rsidRPr="001B433B">
        <w:rPr>
          <w:rFonts w:ascii="Arial" w:hAnsi="Arial"/>
          <w:sz w:val="22"/>
        </w:rPr>
        <w:tab/>
      </w:r>
      <w:r w:rsidRPr="001B433B">
        <w:rPr>
          <w:rFonts w:ascii="Arial" w:hAnsi="Arial"/>
          <w:sz w:val="22"/>
        </w:rPr>
        <w:tab/>
      </w:r>
      <w:r w:rsidRPr="001B433B">
        <w:rPr>
          <w:rFonts w:ascii="Arial" w:hAnsi="Arial"/>
          <w:sz w:val="22"/>
        </w:rPr>
        <w:tab/>
      </w:r>
      <w:r w:rsidRPr="001B433B">
        <w:rPr>
          <w:rFonts w:ascii="Arial" w:hAnsi="Arial"/>
          <w:sz w:val="22"/>
        </w:rPr>
        <w:tab/>
      </w:r>
      <w:r w:rsidRPr="001B433B">
        <w:rPr>
          <w:rFonts w:ascii="Arial" w:hAnsi="Arial"/>
          <w:sz w:val="22"/>
        </w:rPr>
        <w:tab/>
      </w:r>
    </w:p>
    <w:p w14:paraId="11E52AE9" w14:textId="77777777" w:rsidR="00917A2B" w:rsidRPr="001B433B" w:rsidRDefault="00917A2B" w:rsidP="00917A2B">
      <w:pPr>
        <w:tabs>
          <w:tab w:val="left" w:pos="-720"/>
        </w:tabs>
        <w:jc w:val="both"/>
        <w:rPr>
          <w:rFonts w:ascii="Arial" w:hAnsi="Arial"/>
          <w:sz w:val="22"/>
        </w:rPr>
      </w:pPr>
      <w:r w:rsidRPr="001B433B">
        <w:rPr>
          <w:rFonts w:ascii="Arial" w:hAnsi="Arial"/>
          <w:sz w:val="22"/>
        </w:rPr>
        <w:t>SO 103.2 - Komunikace  pro pěší</w:t>
      </w:r>
      <w:r w:rsidRPr="001B433B">
        <w:rPr>
          <w:rFonts w:ascii="Arial" w:hAnsi="Arial"/>
          <w:sz w:val="22"/>
        </w:rPr>
        <w:tab/>
      </w:r>
      <w:r w:rsidRPr="001B433B">
        <w:rPr>
          <w:rFonts w:ascii="Arial" w:hAnsi="Arial"/>
          <w:sz w:val="22"/>
        </w:rPr>
        <w:tab/>
      </w:r>
      <w:r w:rsidRPr="001B433B">
        <w:rPr>
          <w:rFonts w:ascii="Arial" w:hAnsi="Arial"/>
          <w:sz w:val="22"/>
        </w:rPr>
        <w:tab/>
      </w:r>
      <w:r w:rsidRPr="001B433B">
        <w:rPr>
          <w:rFonts w:ascii="Arial" w:hAnsi="Arial"/>
          <w:sz w:val="22"/>
        </w:rPr>
        <w:tab/>
      </w:r>
      <w:r w:rsidRPr="001B433B">
        <w:rPr>
          <w:rFonts w:ascii="Arial" w:hAnsi="Arial"/>
          <w:sz w:val="22"/>
        </w:rPr>
        <w:tab/>
      </w:r>
    </w:p>
    <w:p w14:paraId="11E52AEA" w14:textId="77777777" w:rsidR="00917A2B" w:rsidRPr="001B433B" w:rsidRDefault="00917A2B" w:rsidP="00917A2B">
      <w:pPr>
        <w:tabs>
          <w:tab w:val="left" w:pos="-720"/>
        </w:tabs>
        <w:jc w:val="both"/>
        <w:rPr>
          <w:rFonts w:ascii="Arial" w:hAnsi="Arial"/>
          <w:sz w:val="22"/>
        </w:rPr>
      </w:pPr>
      <w:r w:rsidRPr="001B433B">
        <w:rPr>
          <w:rFonts w:ascii="Arial" w:hAnsi="Arial"/>
          <w:sz w:val="22"/>
        </w:rPr>
        <w:t>SO 103.3 - Propustek</w:t>
      </w:r>
      <w:r w:rsidRPr="001B433B">
        <w:rPr>
          <w:rFonts w:ascii="Arial" w:hAnsi="Arial"/>
          <w:sz w:val="22"/>
        </w:rPr>
        <w:tab/>
      </w:r>
      <w:r w:rsidRPr="001B433B">
        <w:rPr>
          <w:rFonts w:ascii="Arial" w:hAnsi="Arial"/>
          <w:sz w:val="22"/>
        </w:rPr>
        <w:tab/>
      </w:r>
      <w:r w:rsidRPr="001B433B">
        <w:rPr>
          <w:rFonts w:ascii="Arial" w:hAnsi="Arial"/>
          <w:sz w:val="22"/>
        </w:rPr>
        <w:tab/>
      </w:r>
      <w:r w:rsidRPr="001B433B">
        <w:rPr>
          <w:rFonts w:ascii="Arial" w:hAnsi="Arial"/>
          <w:sz w:val="22"/>
        </w:rPr>
        <w:tab/>
      </w:r>
      <w:r w:rsidRPr="001B433B">
        <w:rPr>
          <w:rFonts w:ascii="Arial" w:hAnsi="Arial"/>
          <w:sz w:val="22"/>
        </w:rPr>
        <w:tab/>
      </w:r>
    </w:p>
    <w:p w14:paraId="11E52AEB" w14:textId="77777777" w:rsidR="00917A2B" w:rsidRPr="001B433B" w:rsidRDefault="00917A2B" w:rsidP="00917A2B">
      <w:pPr>
        <w:tabs>
          <w:tab w:val="left" w:pos="-720"/>
        </w:tabs>
        <w:jc w:val="both"/>
        <w:rPr>
          <w:rFonts w:ascii="Arial" w:hAnsi="Arial"/>
          <w:sz w:val="22"/>
        </w:rPr>
      </w:pPr>
      <w:r w:rsidRPr="001B433B">
        <w:rPr>
          <w:rFonts w:ascii="Arial" w:hAnsi="Arial"/>
          <w:sz w:val="22"/>
        </w:rPr>
        <w:t>SO 103.4 - Parkovací zálivy</w:t>
      </w:r>
      <w:r w:rsidRPr="001B433B">
        <w:rPr>
          <w:rFonts w:ascii="Arial" w:hAnsi="Arial"/>
          <w:sz w:val="22"/>
        </w:rPr>
        <w:tab/>
      </w:r>
      <w:r w:rsidRPr="001B433B">
        <w:rPr>
          <w:rFonts w:ascii="Arial" w:hAnsi="Arial"/>
          <w:sz w:val="22"/>
        </w:rPr>
        <w:tab/>
      </w:r>
      <w:r w:rsidRPr="001B433B">
        <w:rPr>
          <w:rFonts w:ascii="Arial" w:hAnsi="Arial"/>
          <w:sz w:val="22"/>
        </w:rPr>
        <w:tab/>
      </w:r>
      <w:r w:rsidRPr="001B433B">
        <w:rPr>
          <w:rFonts w:ascii="Arial" w:hAnsi="Arial"/>
          <w:sz w:val="22"/>
        </w:rPr>
        <w:tab/>
      </w:r>
      <w:r w:rsidRPr="001B433B">
        <w:rPr>
          <w:rFonts w:ascii="Arial" w:hAnsi="Arial"/>
          <w:sz w:val="22"/>
        </w:rPr>
        <w:tab/>
      </w:r>
    </w:p>
    <w:p w14:paraId="11E52AEC" w14:textId="77777777" w:rsidR="00917A2B" w:rsidRPr="001B433B" w:rsidRDefault="00917A2B" w:rsidP="00917A2B">
      <w:pPr>
        <w:tabs>
          <w:tab w:val="left" w:pos="-720"/>
        </w:tabs>
        <w:jc w:val="both"/>
        <w:rPr>
          <w:rFonts w:ascii="Arial" w:hAnsi="Arial"/>
          <w:b/>
          <w:sz w:val="22"/>
        </w:rPr>
      </w:pPr>
      <w:r w:rsidRPr="001B433B">
        <w:rPr>
          <w:rFonts w:ascii="Arial" w:hAnsi="Arial"/>
          <w:sz w:val="22"/>
        </w:rPr>
        <w:t>SO 301 - Dešťová kanalizace</w:t>
      </w:r>
      <w:r w:rsidRPr="001B433B">
        <w:rPr>
          <w:rFonts w:ascii="Arial" w:hAnsi="Arial"/>
          <w:sz w:val="22"/>
        </w:rPr>
        <w:tab/>
      </w:r>
      <w:r w:rsidRPr="001B433B">
        <w:rPr>
          <w:rFonts w:ascii="Arial" w:hAnsi="Arial"/>
          <w:sz w:val="22"/>
        </w:rPr>
        <w:tab/>
      </w:r>
      <w:r w:rsidRPr="001B433B">
        <w:rPr>
          <w:rFonts w:ascii="Arial" w:hAnsi="Arial"/>
          <w:sz w:val="22"/>
        </w:rPr>
        <w:tab/>
      </w:r>
      <w:r w:rsidRPr="001B433B">
        <w:rPr>
          <w:rFonts w:ascii="Arial" w:hAnsi="Arial"/>
          <w:sz w:val="22"/>
        </w:rPr>
        <w:tab/>
      </w:r>
      <w:r w:rsidRPr="001B433B">
        <w:rPr>
          <w:rFonts w:ascii="Arial" w:hAnsi="Arial"/>
          <w:b/>
          <w:sz w:val="22"/>
        </w:rPr>
        <w:tab/>
      </w:r>
    </w:p>
    <w:p w14:paraId="11E52AED" w14:textId="77777777" w:rsidR="009442E3" w:rsidRPr="009442E3" w:rsidRDefault="009442E3" w:rsidP="008672BA">
      <w:pPr>
        <w:tabs>
          <w:tab w:val="left" w:pos="-720"/>
        </w:tabs>
        <w:jc w:val="both"/>
        <w:rPr>
          <w:rFonts w:ascii="Arial" w:hAnsi="Arial"/>
          <w:sz w:val="22"/>
        </w:rPr>
      </w:pPr>
      <w:r w:rsidRPr="009442E3">
        <w:rPr>
          <w:rFonts w:ascii="Arial" w:hAnsi="Arial"/>
          <w:sz w:val="22"/>
        </w:rPr>
        <w:t>SO 402 –</w:t>
      </w:r>
      <w:r w:rsidR="00110B73">
        <w:rPr>
          <w:rFonts w:ascii="Arial" w:hAnsi="Arial"/>
          <w:sz w:val="22"/>
        </w:rPr>
        <w:t xml:space="preserve">Ochrana </w:t>
      </w:r>
      <w:r w:rsidRPr="009442E3">
        <w:rPr>
          <w:rFonts w:ascii="Arial" w:hAnsi="Arial"/>
          <w:sz w:val="22"/>
        </w:rPr>
        <w:t>sdělovacího vedení</w:t>
      </w:r>
    </w:p>
    <w:p w14:paraId="11E52AEE" w14:textId="77777777" w:rsidR="00917A2B" w:rsidRPr="001B433B" w:rsidRDefault="00917A2B" w:rsidP="008672BA">
      <w:pPr>
        <w:tabs>
          <w:tab w:val="left" w:pos="-720"/>
        </w:tabs>
        <w:jc w:val="both"/>
        <w:rPr>
          <w:rFonts w:ascii="Arial" w:hAnsi="Arial"/>
          <w:b/>
          <w:sz w:val="22"/>
        </w:rPr>
      </w:pPr>
      <w:r w:rsidRPr="001B433B">
        <w:rPr>
          <w:rFonts w:ascii="Arial" w:hAnsi="Arial"/>
          <w:b/>
          <w:sz w:val="22"/>
        </w:rPr>
        <w:tab/>
      </w:r>
      <w:r w:rsidRPr="001B433B">
        <w:rPr>
          <w:rFonts w:ascii="Arial" w:hAnsi="Arial"/>
          <w:b/>
          <w:sz w:val="22"/>
        </w:rPr>
        <w:tab/>
      </w:r>
      <w:r w:rsidRPr="001B433B">
        <w:rPr>
          <w:rFonts w:ascii="Arial" w:hAnsi="Arial"/>
          <w:b/>
          <w:sz w:val="22"/>
        </w:rPr>
        <w:tab/>
      </w:r>
      <w:r w:rsidRPr="001B433B">
        <w:rPr>
          <w:rFonts w:ascii="Arial" w:hAnsi="Arial"/>
          <w:b/>
          <w:sz w:val="22"/>
        </w:rPr>
        <w:tab/>
      </w:r>
      <w:r w:rsidRPr="001B433B">
        <w:rPr>
          <w:rFonts w:ascii="Arial" w:hAnsi="Arial"/>
          <w:b/>
          <w:sz w:val="22"/>
        </w:rPr>
        <w:tab/>
      </w:r>
    </w:p>
    <w:p w14:paraId="11E52AEF" w14:textId="77777777" w:rsidR="008672BA" w:rsidRPr="001B433B" w:rsidRDefault="008672BA" w:rsidP="008672BA">
      <w:pPr>
        <w:tabs>
          <w:tab w:val="left" w:pos="-720"/>
        </w:tabs>
        <w:jc w:val="both"/>
        <w:rPr>
          <w:rFonts w:ascii="Arial" w:hAnsi="Arial"/>
          <w:b/>
          <w:sz w:val="22"/>
        </w:rPr>
      </w:pPr>
      <w:r w:rsidRPr="001B433B">
        <w:rPr>
          <w:rFonts w:ascii="Arial" w:hAnsi="Arial"/>
          <w:b/>
          <w:sz w:val="22"/>
        </w:rPr>
        <w:t>e) návrh zpevněných ploch, včetně případných výpočtů</w:t>
      </w:r>
    </w:p>
    <w:p w14:paraId="11E52AF0" w14:textId="77777777" w:rsidR="00006344" w:rsidRPr="0070241B" w:rsidRDefault="00006344" w:rsidP="00B57A7F">
      <w:pPr>
        <w:spacing w:before="120"/>
        <w:rPr>
          <w:rFonts w:ascii="Arial" w:hAnsi="Arial" w:cs="Arial"/>
          <w:sz w:val="24"/>
          <w:szCs w:val="24"/>
        </w:rPr>
      </w:pPr>
      <w:r w:rsidRPr="0070241B">
        <w:rPr>
          <w:rFonts w:ascii="Arial" w:hAnsi="Arial" w:cs="Arial"/>
          <w:sz w:val="24"/>
          <w:szCs w:val="24"/>
        </w:rPr>
        <w:t xml:space="preserve">Jedná se z části o rekonstrukci části komunikace pro pěší a cyklisty v úseku délky 598 m podél komunikace II/217 vlevo ve směru staničení. </w:t>
      </w:r>
      <w:r w:rsidR="00B24194" w:rsidRPr="0070241B">
        <w:rPr>
          <w:rFonts w:ascii="Arial" w:hAnsi="Arial" w:cs="Arial"/>
          <w:sz w:val="24"/>
          <w:szCs w:val="24"/>
        </w:rPr>
        <w:t xml:space="preserve"> </w:t>
      </w:r>
    </w:p>
    <w:p w14:paraId="11E52AF1" w14:textId="77777777" w:rsidR="002207BC" w:rsidRPr="0070241B" w:rsidRDefault="00B24194" w:rsidP="00B57A7F">
      <w:pPr>
        <w:spacing w:before="120"/>
        <w:rPr>
          <w:rFonts w:ascii="Arial" w:hAnsi="Arial" w:cs="Arial"/>
          <w:sz w:val="24"/>
          <w:szCs w:val="24"/>
        </w:rPr>
      </w:pPr>
      <w:r w:rsidRPr="0070241B">
        <w:rPr>
          <w:rFonts w:ascii="Arial" w:hAnsi="Arial" w:cs="Arial"/>
          <w:sz w:val="24"/>
          <w:szCs w:val="24"/>
        </w:rPr>
        <w:t>Komunikace pro pěší</w:t>
      </w:r>
      <w:r w:rsidR="00006344" w:rsidRPr="0070241B">
        <w:rPr>
          <w:rFonts w:ascii="Arial" w:hAnsi="Arial" w:cs="Arial"/>
          <w:sz w:val="24"/>
          <w:szCs w:val="24"/>
        </w:rPr>
        <w:t xml:space="preserve"> a cyklisty</w:t>
      </w:r>
      <w:r w:rsidRPr="0070241B">
        <w:rPr>
          <w:rFonts w:ascii="Arial" w:hAnsi="Arial" w:cs="Arial"/>
          <w:sz w:val="24"/>
          <w:szCs w:val="24"/>
        </w:rPr>
        <w:t xml:space="preserve"> je navržena </w:t>
      </w:r>
      <w:r w:rsidR="00006344" w:rsidRPr="0070241B">
        <w:rPr>
          <w:rFonts w:ascii="Arial" w:hAnsi="Arial" w:cs="Arial"/>
          <w:sz w:val="24"/>
          <w:szCs w:val="24"/>
        </w:rPr>
        <w:t xml:space="preserve">jako </w:t>
      </w:r>
      <w:r w:rsidRPr="0070241B">
        <w:rPr>
          <w:rFonts w:ascii="Arial" w:hAnsi="Arial" w:cs="Arial"/>
          <w:sz w:val="24"/>
          <w:szCs w:val="24"/>
        </w:rPr>
        <w:t>asfaltová</w:t>
      </w:r>
      <w:r w:rsidR="00006344" w:rsidRPr="0070241B">
        <w:rPr>
          <w:rFonts w:ascii="Arial" w:hAnsi="Arial" w:cs="Arial"/>
          <w:sz w:val="24"/>
          <w:szCs w:val="24"/>
        </w:rPr>
        <w:t xml:space="preserve"> v šíři 2,0 m</w:t>
      </w:r>
      <w:r w:rsidRPr="0070241B">
        <w:rPr>
          <w:rFonts w:ascii="Arial" w:hAnsi="Arial" w:cs="Arial"/>
          <w:sz w:val="24"/>
          <w:szCs w:val="24"/>
        </w:rPr>
        <w:t xml:space="preserve">, </w:t>
      </w:r>
      <w:r w:rsidR="00006344" w:rsidRPr="0070241B">
        <w:rPr>
          <w:rFonts w:ascii="Arial" w:hAnsi="Arial" w:cs="Arial"/>
          <w:sz w:val="24"/>
          <w:szCs w:val="24"/>
        </w:rPr>
        <w:t>lemována obrubou 60/250/1000 uloženou do lože C16/20. V části trasy odděluje od komunikace</w:t>
      </w:r>
      <w:r w:rsidR="0045228D" w:rsidRPr="0070241B">
        <w:rPr>
          <w:rFonts w:ascii="Arial" w:hAnsi="Arial" w:cs="Arial"/>
          <w:sz w:val="24"/>
          <w:szCs w:val="24"/>
        </w:rPr>
        <w:t xml:space="preserve">, </w:t>
      </w:r>
      <w:r w:rsidR="00006344" w:rsidRPr="0070241B">
        <w:rPr>
          <w:rFonts w:ascii="Arial" w:hAnsi="Arial" w:cs="Arial"/>
          <w:sz w:val="24"/>
          <w:szCs w:val="24"/>
        </w:rPr>
        <w:t>stezku zelený pruh</w:t>
      </w:r>
      <w:r w:rsidRPr="0070241B">
        <w:rPr>
          <w:rFonts w:ascii="Arial" w:hAnsi="Arial" w:cs="Arial"/>
          <w:sz w:val="24"/>
          <w:szCs w:val="24"/>
        </w:rPr>
        <w:t>. Zadní hrana bude lemována obrubou šíře 60 mm osazenou do betonu C16/20. Tato obruba bude zároveň plnit vodící funkci, tudíž bude osazena min. 60 mm nad plochu komunikace pro pěší.</w:t>
      </w:r>
    </w:p>
    <w:p w14:paraId="11E52AF2" w14:textId="77777777" w:rsidR="0045228D" w:rsidRPr="0070241B" w:rsidRDefault="0045228D" w:rsidP="00B57A7F">
      <w:pPr>
        <w:spacing w:before="120"/>
        <w:rPr>
          <w:rFonts w:ascii="Arial" w:hAnsi="Arial" w:cs="Arial"/>
          <w:sz w:val="24"/>
          <w:szCs w:val="24"/>
        </w:rPr>
      </w:pPr>
      <w:r w:rsidRPr="0070241B">
        <w:rPr>
          <w:rFonts w:ascii="Arial" w:hAnsi="Arial" w:cs="Arial"/>
          <w:sz w:val="24"/>
          <w:szCs w:val="24"/>
        </w:rPr>
        <w:t>Na daném úseku kříží stezka pro chodce a cyklisty stávající vjezdy na pozemky, Tyto vjezdy budou opatřeny varovným pásem šíře 400 mm a nájezdová hrana bude umístěna 30-50 mm nad niveletu komunikace. v případě pozemku 2739/1 bude zřízena i umělá vodící linie šíře 400 mm a to z důvodu přerušení vodící linie na vzdálenost větší, než 8m.</w:t>
      </w:r>
    </w:p>
    <w:p w14:paraId="11E52AF3" w14:textId="77777777" w:rsidR="0045228D" w:rsidRDefault="0045228D" w:rsidP="00B57A7F">
      <w:pPr>
        <w:spacing w:before="120"/>
        <w:rPr>
          <w:rFonts w:ascii="Arial" w:hAnsi="Arial" w:cs="Arial"/>
          <w:sz w:val="24"/>
          <w:szCs w:val="24"/>
        </w:rPr>
      </w:pPr>
      <w:r w:rsidRPr="0070241B">
        <w:rPr>
          <w:rFonts w:ascii="Arial" w:hAnsi="Arial" w:cs="Arial"/>
          <w:sz w:val="24"/>
          <w:szCs w:val="24"/>
        </w:rPr>
        <w:t>V daném úseku se též nachází 2 stávající přechody pro cho</w:t>
      </w:r>
      <w:r w:rsidR="0070241B" w:rsidRPr="0070241B">
        <w:rPr>
          <w:rFonts w:ascii="Arial" w:hAnsi="Arial" w:cs="Arial"/>
          <w:sz w:val="24"/>
          <w:szCs w:val="24"/>
        </w:rPr>
        <w:t>dce, které budou obnoveny a též,</w:t>
      </w:r>
      <w:r w:rsidR="0070241B">
        <w:rPr>
          <w:rFonts w:ascii="Arial" w:hAnsi="Arial" w:cs="Arial"/>
          <w:sz w:val="24"/>
          <w:szCs w:val="24"/>
        </w:rPr>
        <w:t xml:space="preserve"> </w:t>
      </w:r>
      <w:r w:rsidRPr="0070241B">
        <w:rPr>
          <w:rFonts w:ascii="Arial" w:hAnsi="Arial" w:cs="Arial"/>
          <w:sz w:val="24"/>
          <w:szCs w:val="24"/>
        </w:rPr>
        <w:t xml:space="preserve">bude zřízen v km </w:t>
      </w:r>
      <w:r w:rsidR="0070241B" w:rsidRPr="0070241B">
        <w:rPr>
          <w:rFonts w:ascii="Arial" w:hAnsi="Arial" w:cs="Arial"/>
          <w:sz w:val="24"/>
          <w:szCs w:val="24"/>
        </w:rPr>
        <w:t>1,994 nový přechod pro chodce z důvodu ukončení stezky pro cyklisty a chodce vpravo a převedení cyklistů na stezku vlevo ve směru staničení. Tento přechod bude mít délku 7 m, šíři 4 m a bude osazen varovným a signálním pásem.</w:t>
      </w:r>
    </w:p>
    <w:p w14:paraId="11E52AF4" w14:textId="77777777" w:rsidR="0070241B" w:rsidRPr="0070241B" w:rsidRDefault="0070241B" w:rsidP="00B57A7F">
      <w:pPr>
        <w:spacing w:before="120"/>
        <w:rPr>
          <w:rFonts w:ascii="Arial" w:hAnsi="Arial" w:cs="Arial"/>
          <w:sz w:val="24"/>
          <w:szCs w:val="24"/>
        </w:rPr>
      </w:pPr>
      <w:r>
        <w:rPr>
          <w:rFonts w:ascii="Arial" w:hAnsi="Arial" w:cs="Arial"/>
          <w:sz w:val="24"/>
          <w:szCs w:val="24"/>
        </w:rPr>
        <w:lastRenderedPageBreak/>
        <w:t>Křížení s ulicemi vedlejšími bude provedeno jako místo pro přecházení se sníženou nástupní hranou na 20 mm, provedeným varovným pásem šíře 400 mm a odsazeným signálním pásem o 300 mm.</w:t>
      </w:r>
    </w:p>
    <w:p w14:paraId="11E52AF5" w14:textId="77777777" w:rsidR="00B24194" w:rsidRPr="0070241B" w:rsidRDefault="00B24194" w:rsidP="00B24194">
      <w:pPr>
        <w:spacing w:before="120"/>
        <w:rPr>
          <w:rFonts w:ascii="Arial" w:hAnsi="Arial" w:cs="Arial"/>
          <w:sz w:val="24"/>
          <w:szCs w:val="24"/>
        </w:rPr>
      </w:pPr>
      <w:r w:rsidRPr="0070241B">
        <w:rPr>
          <w:rFonts w:ascii="Arial" w:hAnsi="Arial" w:cs="Arial"/>
          <w:sz w:val="24"/>
          <w:szCs w:val="24"/>
        </w:rPr>
        <w:t xml:space="preserve">Podél nástupní plochy bude zřízen pás šíře 300 mm v kontrastní barvě z dlažby </w:t>
      </w:r>
      <w:proofErr w:type="spellStart"/>
      <w:r w:rsidRPr="0070241B">
        <w:rPr>
          <w:rFonts w:ascii="Arial" w:hAnsi="Arial" w:cs="Arial"/>
          <w:sz w:val="24"/>
          <w:szCs w:val="24"/>
        </w:rPr>
        <w:t>tl</w:t>
      </w:r>
      <w:proofErr w:type="spellEnd"/>
      <w:r w:rsidRPr="0070241B">
        <w:rPr>
          <w:rFonts w:ascii="Arial" w:hAnsi="Arial" w:cs="Arial"/>
          <w:sz w:val="24"/>
          <w:szCs w:val="24"/>
        </w:rPr>
        <w:t>. 60 mm. Dále bude na nástupní ploše proveden signá</w:t>
      </w:r>
      <w:r w:rsidR="0070241B">
        <w:rPr>
          <w:rFonts w:ascii="Arial" w:hAnsi="Arial" w:cs="Arial"/>
          <w:sz w:val="24"/>
          <w:szCs w:val="24"/>
        </w:rPr>
        <w:t>lní pás v souladu s výkresem D.3</w:t>
      </w:r>
      <w:r w:rsidRPr="0070241B">
        <w:rPr>
          <w:rFonts w:ascii="Arial" w:hAnsi="Arial" w:cs="Arial"/>
          <w:sz w:val="24"/>
          <w:szCs w:val="24"/>
        </w:rPr>
        <w:t xml:space="preserve">.2.3b. </w:t>
      </w:r>
    </w:p>
    <w:p w14:paraId="11E52AF6" w14:textId="77777777" w:rsidR="00B24194" w:rsidRPr="0070241B" w:rsidRDefault="00B24194" w:rsidP="00B57A7F">
      <w:pPr>
        <w:spacing w:before="120"/>
        <w:rPr>
          <w:rFonts w:ascii="Arial" w:hAnsi="Arial" w:cs="Arial"/>
          <w:sz w:val="24"/>
          <w:szCs w:val="24"/>
        </w:rPr>
      </w:pPr>
      <w:r w:rsidRPr="0070241B">
        <w:rPr>
          <w:rFonts w:ascii="Arial" w:hAnsi="Arial" w:cs="Arial"/>
          <w:sz w:val="24"/>
          <w:szCs w:val="24"/>
        </w:rPr>
        <w:t>Příčný sklon komunikace je navržen jednostranný max. 2 %.</w:t>
      </w:r>
    </w:p>
    <w:p w14:paraId="11E52AF7" w14:textId="77777777" w:rsidR="00A63332" w:rsidRPr="0070241B" w:rsidRDefault="00A63332" w:rsidP="009B3594">
      <w:pPr>
        <w:rPr>
          <w:rFonts w:ascii="Arial" w:hAnsi="Arial" w:cs="Arial"/>
          <w:sz w:val="24"/>
          <w:szCs w:val="24"/>
          <w:u w:val="single"/>
        </w:rPr>
      </w:pPr>
    </w:p>
    <w:p w14:paraId="11E52AF8" w14:textId="77777777" w:rsidR="009B3594" w:rsidRPr="0070241B" w:rsidRDefault="009B3594" w:rsidP="009B3594">
      <w:pPr>
        <w:rPr>
          <w:rFonts w:ascii="Arial" w:hAnsi="Arial" w:cs="Arial"/>
          <w:sz w:val="24"/>
          <w:szCs w:val="24"/>
        </w:rPr>
      </w:pPr>
      <w:r w:rsidRPr="0070241B">
        <w:rPr>
          <w:rFonts w:ascii="Arial" w:hAnsi="Arial" w:cs="Arial"/>
          <w:sz w:val="24"/>
          <w:szCs w:val="24"/>
          <w:u w:val="single"/>
        </w:rPr>
        <w:t>Směrové vedení</w:t>
      </w:r>
      <w:r w:rsidRPr="0070241B">
        <w:rPr>
          <w:rFonts w:ascii="Arial" w:hAnsi="Arial" w:cs="Arial"/>
          <w:sz w:val="24"/>
          <w:szCs w:val="24"/>
        </w:rPr>
        <w:t xml:space="preserve"> </w:t>
      </w:r>
    </w:p>
    <w:p w14:paraId="11E52AF9" w14:textId="77777777" w:rsidR="00672F8E" w:rsidRPr="0070241B" w:rsidRDefault="00C73660" w:rsidP="009B3594">
      <w:pPr>
        <w:rPr>
          <w:rFonts w:ascii="Arial" w:hAnsi="Arial" w:cs="Arial"/>
          <w:sz w:val="24"/>
          <w:szCs w:val="24"/>
        </w:rPr>
      </w:pPr>
      <w:r w:rsidRPr="0070241B">
        <w:rPr>
          <w:rFonts w:ascii="Arial" w:hAnsi="Arial" w:cs="Arial"/>
          <w:sz w:val="24"/>
          <w:szCs w:val="24"/>
        </w:rPr>
        <w:t>Komunikace pro pěší respektuje vedení komunikace II/217</w:t>
      </w:r>
      <w:r w:rsidR="000F2395" w:rsidRPr="0070241B">
        <w:rPr>
          <w:rFonts w:ascii="Arial" w:hAnsi="Arial" w:cs="Arial"/>
          <w:sz w:val="24"/>
          <w:szCs w:val="24"/>
        </w:rPr>
        <w:t>.</w:t>
      </w:r>
    </w:p>
    <w:p w14:paraId="11E52AFA" w14:textId="77777777" w:rsidR="00A10061" w:rsidRPr="0070241B" w:rsidRDefault="00A10061" w:rsidP="009B3594">
      <w:pPr>
        <w:rPr>
          <w:rFonts w:ascii="Arial" w:hAnsi="Arial" w:cs="Arial"/>
          <w:sz w:val="24"/>
          <w:szCs w:val="24"/>
          <w:u w:val="single"/>
        </w:rPr>
      </w:pPr>
    </w:p>
    <w:p w14:paraId="11E52AFB" w14:textId="77777777" w:rsidR="009B3594" w:rsidRPr="0070241B" w:rsidRDefault="009B3594" w:rsidP="009B3594">
      <w:pPr>
        <w:rPr>
          <w:rFonts w:ascii="Arial" w:hAnsi="Arial" w:cs="Arial"/>
          <w:sz w:val="24"/>
          <w:szCs w:val="24"/>
          <w:u w:val="single"/>
        </w:rPr>
      </w:pPr>
      <w:r w:rsidRPr="0070241B">
        <w:rPr>
          <w:rFonts w:ascii="Arial" w:hAnsi="Arial" w:cs="Arial"/>
          <w:sz w:val="24"/>
          <w:szCs w:val="24"/>
          <w:u w:val="single"/>
        </w:rPr>
        <w:t xml:space="preserve">Výškové řešení </w:t>
      </w:r>
    </w:p>
    <w:p w14:paraId="11E52AFC" w14:textId="77777777" w:rsidR="009B3594" w:rsidRPr="0070241B" w:rsidRDefault="00B57A7F" w:rsidP="009B3594">
      <w:pPr>
        <w:rPr>
          <w:rFonts w:ascii="Arial" w:hAnsi="Arial" w:cs="Arial"/>
          <w:bCs/>
          <w:iCs/>
          <w:sz w:val="24"/>
          <w:szCs w:val="24"/>
        </w:rPr>
      </w:pPr>
      <w:r w:rsidRPr="0070241B">
        <w:rPr>
          <w:rFonts w:ascii="Arial" w:hAnsi="Arial" w:cs="Arial"/>
          <w:sz w:val="24"/>
          <w:szCs w:val="24"/>
        </w:rPr>
        <w:t>K</w:t>
      </w:r>
      <w:r w:rsidR="00C73660" w:rsidRPr="0070241B">
        <w:rPr>
          <w:rFonts w:ascii="Arial" w:hAnsi="Arial" w:cs="Arial"/>
          <w:sz w:val="24"/>
          <w:szCs w:val="24"/>
        </w:rPr>
        <w:t>opíruje výškový průběh komunikace II. třídy</w:t>
      </w:r>
      <w:r w:rsidR="008D09F7" w:rsidRPr="0070241B">
        <w:rPr>
          <w:rFonts w:ascii="Arial" w:hAnsi="Arial" w:cs="Arial"/>
          <w:bCs/>
          <w:iCs/>
          <w:sz w:val="24"/>
          <w:szCs w:val="24"/>
        </w:rPr>
        <w:t xml:space="preserve">. </w:t>
      </w:r>
    </w:p>
    <w:p w14:paraId="11E52AFD" w14:textId="77777777" w:rsidR="00A10061" w:rsidRPr="0070241B" w:rsidRDefault="00A10061" w:rsidP="009B3594">
      <w:pPr>
        <w:rPr>
          <w:rFonts w:ascii="Arial" w:hAnsi="Arial" w:cs="Arial"/>
          <w:bCs/>
          <w:iCs/>
          <w:sz w:val="24"/>
          <w:szCs w:val="24"/>
        </w:rPr>
      </w:pPr>
    </w:p>
    <w:p w14:paraId="11E52AFE" w14:textId="77777777" w:rsidR="005312DE" w:rsidRPr="00321766" w:rsidRDefault="005312DE" w:rsidP="005312DE">
      <w:pPr>
        <w:spacing w:before="120" w:after="120"/>
        <w:rPr>
          <w:rFonts w:ascii="Arial" w:hAnsi="Arial" w:cs="Arial"/>
          <w:bCs/>
          <w:iCs/>
          <w:sz w:val="24"/>
          <w:szCs w:val="24"/>
        </w:rPr>
      </w:pPr>
      <w:r w:rsidRPr="00321766">
        <w:rPr>
          <w:rFonts w:ascii="Arial" w:hAnsi="Arial" w:cs="Arial"/>
          <w:sz w:val="24"/>
          <w:szCs w:val="24"/>
          <w:u w:val="single"/>
        </w:rPr>
        <w:t>Skladba komunikace</w:t>
      </w:r>
      <w:r w:rsidRPr="00321766">
        <w:rPr>
          <w:rFonts w:ascii="Arial" w:hAnsi="Arial" w:cs="Arial"/>
          <w:sz w:val="24"/>
          <w:szCs w:val="24"/>
        </w:rPr>
        <w:t xml:space="preserve"> – navržené dle TP 170 „Navrhování vozovek komunikace“. </w:t>
      </w:r>
      <w:r w:rsidRPr="00321766">
        <w:rPr>
          <w:rFonts w:ascii="Arial" w:hAnsi="Arial" w:cs="Arial"/>
          <w:bCs/>
          <w:iCs/>
          <w:sz w:val="24"/>
          <w:szCs w:val="24"/>
        </w:rPr>
        <w:t>Na zemní pláni musí být dodržen min. modul přetvárnosti E</w:t>
      </w:r>
      <w:r w:rsidRPr="00321766">
        <w:rPr>
          <w:rFonts w:ascii="Arial" w:hAnsi="Arial" w:cs="Arial"/>
          <w:bCs/>
          <w:iCs/>
          <w:sz w:val="24"/>
          <w:szCs w:val="24"/>
          <w:vertAlign w:val="subscript"/>
        </w:rPr>
        <w:t>def2</w:t>
      </w:r>
      <w:r w:rsidRPr="00321766">
        <w:rPr>
          <w:rFonts w:ascii="Arial" w:hAnsi="Arial" w:cs="Arial"/>
          <w:bCs/>
          <w:iCs/>
          <w:sz w:val="24"/>
          <w:szCs w:val="24"/>
        </w:rPr>
        <w:t xml:space="preserve"> ≥ </w:t>
      </w:r>
      <w:r w:rsidR="00C565DF" w:rsidRPr="00321766">
        <w:rPr>
          <w:rFonts w:ascii="Arial" w:hAnsi="Arial" w:cs="Arial"/>
          <w:bCs/>
          <w:iCs/>
          <w:sz w:val="24"/>
          <w:szCs w:val="24"/>
        </w:rPr>
        <w:t>30</w:t>
      </w:r>
      <w:r w:rsidRPr="00321766">
        <w:rPr>
          <w:rFonts w:ascii="Arial" w:hAnsi="Arial" w:cs="Arial"/>
          <w:bCs/>
          <w:iCs/>
          <w:sz w:val="24"/>
          <w:szCs w:val="24"/>
        </w:rPr>
        <w:t xml:space="preserve"> </w:t>
      </w:r>
      <w:proofErr w:type="spellStart"/>
      <w:r w:rsidRPr="00321766">
        <w:rPr>
          <w:rFonts w:ascii="Arial" w:hAnsi="Arial" w:cs="Arial"/>
          <w:bCs/>
          <w:iCs/>
          <w:sz w:val="24"/>
          <w:szCs w:val="24"/>
        </w:rPr>
        <w:t>MPa</w:t>
      </w:r>
      <w:proofErr w:type="spellEnd"/>
      <w:r w:rsidRPr="00321766">
        <w:rPr>
          <w:rFonts w:ascii="Arial" w:hAnsi="Arial" w:cs="Arial"/>
          <w:bCs/>
          <w:iCs/>
          <w:sz w:val="24"/>
          <w:szCs w:val="24"/>
        </w:rPr>
        <w:t xml:space="preserve">. Návrhová úroveň </w:t>
      </w:r>
      <w:r w:rsidR="00C565DF" w:rsidRPr="00321766">
        <w:rPr>
          <w:rFonts w:ascii="Arial" w:hAnsi="Arial" w:cs="Arial"/>
          <w:bCs/>
          <w:iCs/>
          <w:sz w:val="24"/>
          <w:szCs w:val="24"/>
        </w:rPr>
        <w:t>D2 třída zatížení CH</w:t>
      </w:r>
      <w:r w:rsidRPr="00321766">
        <w:rPr>
          <w:rFonts w:ascii="Arial" w:hAnsi="Arial" w:cs="Arial"/>
          <w:bCs/>
          <w:iCs/>
          <w:sz w:val="24"/>
          <w:szCs w:val="24"/>
        </w:rPr>
        <w:t>.</w:t>
      </w:r>
    </w:p>
    <w:p w14:paraId="11E52AFF" w14:textId="77777777" w:rsidR="005312DE" w:rsidRPr="00321766" w:rsidRDefault="001B433B" w:rsidP="005312DE">
      <w:pPr>
        <w:tabs>
          <w:tab w:val="left" w:pos="4820"/>
          <w:tab w:val="left" w:pos="5954"/>
        </w:tabs>
        <w:rPr>
          <w:rFonts w:ascii="Arial" w:hAnsi="Arial" w:cs="Arial"/>
          <w:i/>
          <w:sz w:val="24"/>
          <w:szCs w:val="24"/>
          <w:u w:val="single"/>
        </w:rPr>
      </w:pPr>
      <w:r w:rsidRPr="00321766">
        <w:rPr>
          <w:rFonts w:ascii="Arial" w:hAnsi="Arial" w:cs="Arial"/>
          <w:i/>
          <w:sz w:val="24"/>
          <w:szCs w:val="24"/>
          <w:u w:val="single"/>
        </w:rPr>
        <w:t>A – nepojížděná skladba</w:t>
      </w:r>
    </w:p>
    <w:p w14:paraId="11E52B00" w14:textId="77777777" w:rsidR="005312DE" w:rsidRPr="00321766" w:rsidRDefault="005312DE" w:rsidP="005312DE">
      <w:pPr>
        <w:ind w:left="-567"/>
        <w:rPr>
          <w:rFonts w:ascii="Arial" w:hAnsi="Arial"/>
          <w:sz w:val="24"/>
          <w:szCs w:val="24"/>
          <w:u w:val="single"/>
        </w:rPr>
      </w:pPr>
      <w:r w:rsidRPr="00321766">
        <w:rPr>
          <w:rFonts w:ascii="Arial" w:hAnsi="Arial" w:cs="Arial"/>
          <w:sz w:val="24"/>
          <w:szCs w:val="24"/>
        </w:rPr>
        <w:t>Asfaltový beton pro obrusnou vrstvu</w:t>
      </w:r>
      <w:r w:rsidRPr="00321766">
        <w:rPr>
          <w:rFonts w:ascii="Arial" w:hAnsi="Arial" w:cs="Arial"/>
          <w:sz w:val="24"/>
          <w:szCs w:val="24"/>
        </w:rPr>
        <w:tab/>
      </w:r>
      <w:r w:rsidRPr="00321766">
        <w:rPr>
          <w:rFonts w:ascii="Arial" w:hAnsi="Arial" w:cs="Arial"/>
          <w:sz w:val="24"/>
          <w:szCs w:val="24"/>
        </w:rPr>
        <w:tab/>
      </w:r>
      <w:r w:rsidR="008066E9" w:rsidRPr="00321766">
        <w:rPr>
          <w:rFonts w:ascii="Arial" w:hAnsi="Arial" w:cs="Arial"/>
          <w:sz w:val="24"/>
          <w:szCs w:val="24"/>
        </w:rPr>
        <w:t>ACO 8CH</w:t>
      </w:r>
      <w:r w:rsidRPr="00321766">
        <w:rPr>
          <w:rFonts w:ascii="Arial" w:hAnsi="Arial" w:cs="Arial"/>
          <w:sz w:val="24"/>
          <w:szCs w:val="24"/>
        </w:rPr>
        <w:t xml:space="preserve">  </w:t>
      </w:r>
      <w:r w:rsidR="008066E9" w:rsidRPr="00321766">
        <w:rPr>
          <w:rFonts w:ascii="Arial" w:hAnsi="Arial" w:cs="Arial"/>
          <w:sz w:val="24"/>
          <w:szCs w:val="24"/>
        </w:rPr>
        <w:tab/>
      </w:r>
      <w:proofErr w:type="spellStart"/>
      <w:r w:rsidRPr="00321766">
        <w:rPr>
          <w:rFonts w:ascii="Arial" w:hAnsi="Arial" w:cs="Arial"/>
          <w:sz w:val="24"/>
          <w:szCs w:val="24"/>
        </w:rPr>
        <w:t>tl</w:t>
      </w:r>
      <w:proofErr w:type="spellEnd"/>
      <w:r w:rsidRPr="00321766">
        <w:rPr>
          <w:rFonts w:ascii="Arial" w:hAnsi="Arial" w:cs="Arial"/>
          <w:sz w:val="24"/>
          <w:szCs w:val="24"/>
        </w:rPr>
        <w:t>. 40 mm (ČSN EN 13108-1)</w:t>
      </w:r>
    </w:p>
    <w:p w14:paraId="11E52B01" w14:textId="77777777" w:rsidR="005312DE" w:rsidRPr="00321766" w:rsidRDefault="005312DE" w:rsidP="005312DE">
      <w:pPr>
        <w:ind w:left="-567"/>
        <w:rPr>
          <w:rFonts w:ascii="Arial" w:hAnsi="Arial" w:cs="Arial"/>
          <w:sz w:val="24"/>
          <w:szCs w:val="24"/>
        </w:rPr>
      </w:pPr>
      <w:r w:rsidRPr="00321766">
        <w:rPr>
          <w:rFonts w:ascii="Arial" w:hAnsi="Arial" w:cs="Arial"/>
          <w:sz w:val="24"/>
          <w:szCs w:val="24"/>
        </w:rPr>
        <w:t xml:space="preserve">Spojovací postřik modifikovaný                      </w:t>
      </w:r>
      <w:r w:rsidR="008066E9" w:rsidRPr="00321766">
        <w:rPr>
          <w:rFonts w:ascii="Arial" w:hAnsi="Arial" w:cs="Arial"/>
          <w:sz w:val="24"/>
          <w:szCs w:val="24"/>
        </w:rPr>
        <w:tab/>
        <w:t>C 5</w:t>
      </w:r>
      <w:r w:rsidRPr="00321766">
        <w:rPr>
          <w:rFonts w:ascii="Arial" w:hAnsi="Arial" w:cs="Arial"/>
          <w:sz w:val="24"/>
          <w:szCs w:val="24"/>
        </w:rPr>
        <w:t>0 BP 5</w:t>
      </w:r>
      <w:r w:rsidRPr="00321766">
        <w:rPr>
          <w:rFonts w:ascii="Arial" w:hAnsi="Arial"/>
          <w:sz w:val="24"/>
          <w:szCs w:val="24"/>
        </w:rPr>
        <w:t xml:space="preserve"> </w:t>
      </w:r>
      <w:r w:rsidRPr="00321766">
        <w:rPr>
          <w:rFonts w:ascii="Arial" w:hAnsi="Arial" w:cs="Arial"/>
          <w:sz w:val="24"/>
          <w:szCs w:val="24"/>
        </w:rPr>
        <w:t xml:space="preserve">     0,</w:t>
      </w:r>
      <w:r w:rsidR="008066E9" w:rsidRPr="00321766">
        <w:rPr>
          <w:rFonts w:ascii="Arial" w:hAnsi="Arial" w:cs="Arial"/>
          <w:sz w:val="24"/>
          <w:szCs w:val="24"/>
        </w:rPr>
        <w:t>2</w:t>
      </w:r>
      <w:r w:rsidRPr="00321766">
        <w:rPr>
          <w:rFonts w:ascii="Arial" w:hAnsi="Arial" w:cs="Arial"/>
          <w:sz w:val="24"/>
          <w:szCs w:val="24"/>
        </w:rPr>
        <w:t xml:space="preserve"> kg/m2 (ČSN 736129)</w:t>
      </w:r>
    </w:p>
    <w:p w14:paraId="11E52B02" w14:textId="77777777" w:rsidR="005312DE" w:rsidRPr="00321766" w:rsidRDefault="008066E9" w:rsidP="005312DE">
      <w:pPr>
        <w:ind w:left="-567"/>
        <w:rPr>
          <w:rFonts w:ascii="Arial" w:hAnsi="Arial" w:cs="Arial"/>
          <w:sz w:val="24"/>
          <w:szCs w:val="24"/>
        </w:rPr>
      </w:pPr>
      <w:r w:rsidRPr="00321766">
        <w:rPr>
          <w:rFonts w:ascii="Arial" w:hAnsi="Arial" w:cs="Arial"/>
          <w:sz w:val="24"/>
          <w:szCs w:val="24"/>
        </w:rPr>
        <w:t>Recyklát</w:t>
      </w:r>
      <w:r w:rsidRPr="00321766">
        <w:rPr>
          <w:rFonts w:ascii="Arial" w:hAnsi="Arial" w:cs="Arial"/>
          <w:sz w:val="24"/>
          <w:szCs w:val="24"/>
        </w:rPr>
        <w:tab/>
      </w:r>
      <w:r w:rsidRPr="00321766">
        <w:rPr>
          <w:rFonts w:ascii="Arial" w:hAnsi="Arial" w:cs="Arial"/>
          <w:sz w:val="24"/>
          <w:szCs w:val="24"/>
        </w:rPr>
        <w:tab/>
      </w:r>
      <w:r w:rsidRPr="00321766">
        <w:rPr>
          <w:rFonts w:ascii="Arial" w:hAnsi="Arial" w:cs="Arial"/>
          <w:sz w:val="24"/>
          <w:szCs w:val="24"/>
        </w:rPr>
        <w:tab/>
      </w:r>
      <w:r w:rsidRPr="00321766">
        <w:rPr>
          <w:rFonts w:ascii="Arial" w:hAnsi="Arial" w:cs="Arial"/>
          <w:sz w:val="24"/>
          <w:szCs w:val="24"/>
        </w:rPr>
        <w:tab/>
      </w:r>
      <w:r w:rsidR="005312DE" w:rsidRPr="00321766">
        <w:rPr>
          <w:rFonts w:ascii="Arial" w:hAnsi="Arial" w:cs="Arial"/>
          <w:sz w:val="24"/>
          <w:szCs w:val="24"/>
        </w:rPr>
        <w:t xml:space="preserve">    </w:t>
      </w:r>
      <w:r w:rsidR="005312DE" w:rsidRPr="00321766">
        <w:rPr>
          <w:rFonts w:ascii="Arial" w:hAnsi="Arial" w:cs="Arial"/>
          <w:sz w:val="24"/>
          <w:szCs w:val="24"/>
        </w:rPr>
        <w:tab/>
      </w:r>
      <w:r w:rsidR="005312DE" w:rsidRPr="00321766">
        <w:rPr>
          <w:rFonts w:ascii="Arial" w:hAnsi="Arial" w:cs="Arial"/>
          <w:sz w:val="24"/>
          <w:szCs w:val="24"/>
        </w:rPr>
        <w:tab/>
      </w:r>
      <w:proofErr w:type="spellStart"/>
      <w:proofErr w:type="gramStart"/>
      <w:r w:rsidRPr="00321766">
        <w:rPr>
          <w:rFonts w:ascii="Arial" w:hAnsi="Arial" w:cs="Arial"/>
          <w:sz w:val="24"/>
          <w:szCs w:val="24"/>
        </w:rPr>
        <w:t>Rmat</w:t>
      </w:r>
      <w:proofErr w:type="spellEnd"/>
      <w:r w:rsidR="005312DE" w:rsidRPr="00321766">
        <w:rPr>
          <w:rFonts w:ascii="Arial" w:hAnsi="Arial" w:cs="Arial"/>
          <w:sz w:val="24"/>
          <w:szCs w:val="24"/>
        </w:rPr>
        <w:t xml:space="preserve">  </w:t>
      </w:r>
      <w:r w:rsidRPr="00321766">
        <w:rPr>
          <w:rFonts w:ascii="Arial" w:hAnsi="Arial" w:cs="Arial"/>
          <w:sz w:val="24"/>
          <w:szCs w:val="24"/>
        </w:rPr>
        <w:tab/>
      </w:r>
      <w:proofErr w:type="gramEnd"/>
      <w:r w:rsidRPr="00321766">
        <w:rPr>
          <w:rFonts w:ascii="Arial" w:hAnsi="Arial" w:cs="Arial"/>
          <w:sz w:val="24"/>
          <w:szCs w:val="24"/>
        </w:rPr>
        <w:tab/>
      </w:r>
      <w:proofErr w:type="spellStart"/>
      <w:r w:rsidR="005312DE" w:rsidRPr="00321766">
        <w:rPr>
          <w:rFonts w:ascii="Arial" w:hAnsi="Arial" w:cs="Arial"/>
          <w:sz w:val="24"/>
          <w:szCs w:val="24"/>
        </w:rPr>
        <w:t>tl</w:t>
      </w:r>
      <w:proofErr w:type="spellEnd"/>
      <w:r w:rsidR="005312DE" w:rsidRPr="00321766">
        <w:rPr>
          <w:rFonts w:ascii="Arial" w:hAnsi="Arial" w:cs="Arial"/>
          <w:sz w:val="24"/>
          <w:szCs w:val="24"/>
        </w:rPr>
        <w:t>. 60 mm  (ČSN EN 13108-1)</w:t>
      </w:r>
    </w:p>
    <w:p w14:paraId="11E52B03" w14:textId="77777777" w:rsidR="005312DE" w:rsidRPr="00321766" w:rsidRDefault="008066E9" w:rsidP="005312DE">
      <w:pPr>
        <w:ind w:left="-567"/>
        <w:rPr>
          <w:rFonts w:ascii="Arial" w:hAnsi="Arial"/>
          <w:sz w:val="24"/>
          <w:szCs w:val="24"/>
          <w:u w:val="single"/>
        </w:rPr>
      </w:pPr>
      <w:r w:rsidRPr="00321766">
        <w:rPr>
          <w:rFonts w:ascii="Arial" w:hAnsi="Arial" w:cs="Arial"/>
          <w:sz w:val="24"/>
          <w:szCs w:val="24"/>
          <w:u w:val="single"/>
        </w:rPr>
        <w:t>Štěrkopísek</w:t>
      </w:r>
      <w:r w:rsidR="005312DE" w:rsidRPr="00321766">
        <w:rPr>
          <w:rFonts w:ascii="Arial" w:hAnsi="Arial" w:cs="Arial"/>
          <w:sz w:val="24"/>
          <w:szCs w:val="24"/>
          <w:u w:val="single"/>
        </w:rPr>
        <w:t xml:space="preserve">                                         </w:t>
      </w:r>
      <w:r w:rsidR="005312DE" w:rsidRPr="00321766">
        <w:rPr>
          <w:rFonts w:ascii="Arial" w:hAnsi="Arial" w:cs="Arial"/>
          <w:sz w:val="24"/>
          <w:szCs w:val="24"/>
          <w:u w:val="single"/>
        </w:rPr>
        <w:tab/>
      </w:r>
      <w:r w:rsidR="005312DE" w:rsidRPr="00321766">
        <w:rPr>
          <w:rFonts w:ascii="Arial" w:hAnsi="Arial" w:cs="Arial"/>
          <w:sz w:val="24"/>
          <w:szCs w:val="24"/>
          <w:u w:val="single"/>
        </w:rPr>
        <w:tab/>
        <w:t>Š</w:t>
      </w:r>
      <w:r w:rsidRPr="00321766">
        <w:rPr>
          <w:rFonts w:ascii="Arial" w:hAnsi="Arial" w:cs="Arial"/>
          <w:sz w:val="24"/>
          <w:szCs w:val="24"/>
          <w:u w:val="single"/>
        </w:rPr>
        <w:t>P</w:t>
      </w:r>
      <w:r w:rsidR="005312DE" w:rsidRPr="00321766">
        <w:rPr>
          <w:rFonts w:ascii="Arial" w:hAnsi="Arial" w:cs="Arial"/>
          <w:sz w:val="24"/>
          <w:szCs w:val="24"/>
          <w:u w:val="single"/>
          <w:vertAlign w:val="subscript"/>
        </w:rPr>
        <w:t xml:space="preserve">A </w:t>
      </w:r>
      <w:r w:rsidR="005312DE" w:rsidRPr="00321766">
        <w:rPr>
          <w:rFonts w:ascii="Arial" w:hAnsi="Arial" w:cs="Arial"/>
          <w:sz w:val="24"/>
          <w:szCs w:val="24"/>
          <w:u w:val="single"/>
        </w:rPr>
        <w:t xml:space="preserve">                150 mm   </w:t>
      </w:r>
      <w:proofErr w:type="gramStart"/>
      <w:r w:rsidR="005312DE" w:rsidRPr="00321766">
        <w:rPr>
          <w:rFonts w:ascii="Arial" w:hAnsi="Arial" w:cs="Arial"/>
          <w:sz w:val="24"/>
          <w:szCs w:val="24"/>
          <w:u w:val="single"/>
        </w:rPr>
        <w:t xml:space="preserve">   (</w:t>
      </w:r>
      <w:proofErr w:type="gramEnd"/>
      <w:r w:rsidR="005312DE" w:rsidRPr="00321766">
        <w:rPr>
          <w:rFonts w:ascii="Arial" w:hAnsi="Arial" w:cs="Arial"/>
          <w:sz w:val="24"/>
          <w:szCs w:val="24"/>
          <w:u w:val="single"/>
        </w:rPr>
        <w:t>ČSN 73 6126)</w:t>
      </w:r>
    </w:p>
    <w:p w14:paraId="11E52B04" w14:textId="77777777" w:rsidR="005312DE" w:rsidRPr="00321766" w:rsidRDefault="005312DE" w:rsidP="005312DE">
      <w:pPr>
        <w:tabs>
          <w:tab w:val="left" w:pos="6225"/>
        </w:tabs>
        <w:ind w:left="-567"/>
        <w:rPr>
          <w:rFonts w:ascii="Arial" w:hAnsi="Arial" w:cs="Arial"/>
          <w:sz w:val="24"/>
          <w:szCs w:val="24"/>
        </w:rPr>
      </w:pPr>
      <w:r w:rsidRPr="00321766">
        <w:rPr>
          <w:rFonts w:ascii="Arial" w:hAnsi="Arial" w:cs="Arial"/>
          <w:sz w:val="24"/>
          <w:szCs w:val="24"/>
        </w:rPr>
        <w:t xml:space="preserve">Celkem                                                                                       </w:t>
      </w:r>
      <w:r w:rsidR="008066E9" w:rsidRPr="00321766">
        <w:rPr>
          <w:rFonts w:ascii="Arial" w:hAnsi="Arial" w:cs="Arial"/>
          <w:sz w:val="24"/>
          <w:szCs w:val="24"/>
        </w:rPr>
        <w:t>250</w:t>
      </w:r>
      <w:r w:rsidRPr="00321766">
        <w:rPr>
          <w:rFonts w:ascii="Arial" w:hAnsi="Arial" w:cs="Arial"/>
          <w:sz w:val="24"/>
          <w:szCs w:val="24"/>
        </w:rPr>
        <w:t xml:space="preserve"> mm</w:t>
      </w:r>
    </w:p>
    <w:p w14:paraId="11E52B05" w14:textId="77777777" w:rsidR="005312DE" w:rsidRDefault="005312DE" w:rsidP="005312DE">
      <w:pPr>
        <w:tabs>
          <w:tab w:val="left" w:pos="4820"/>
          <w:tab w:val="left" w:pos="5954"/>
        </w:tabs>
        <w:rPr>
          <w:rFonts w:ascii="Arial" w:hAnsi="Arial" w:cs="Arial"/>
          <w:i/>
          <w:sz w:val="24"/>
          <w:szCs w:val="24"/>
          <w:u w:val="single"/>
        </w:rPr>
      </w:pPr>
    </w:p>
    <w:p w14:paraId="11E52B06" w14:textId="77777777" w:rsidR="004C7F8A" w:rsidRPr="004C7F8A" w:rsidRDefault="004C7F8A" w:rsidP="004C7F8A">
      <w:pPr>
        <w:ind w:left="-567"/>
        <w:rPr>
          <w:rFonts w:ascii="Arial" w:hAnsi="Arial" w:cs="Arial"/>
          <w:sz w:val="24"/>
          <w:szCs w:val="24"/>
          <w:u w:val="single"/>
        </w:rPr>
      </w:pPr>
      <w:r w:rsidRPr="004C7F8A">
        <w:rPr>
          <w:rFonts w:ascii="Arial" w:hAnsi="Arial" w:cs="Arial"/>
          <w:sz w:val="24"/>
          <w:szCs w:val="24"/>
          <w:u w:val="single"/>
        </w:rPr>
        <w:t xml:space="preserve">dlážděné části </w:t>
      </w:r>
    </w:p>
    <w:p w14:paraId="11E52B07" w14:textId="77777777" w:rsidR="004C7F8A" w:rsidRPr="00321766" w:rsidRDefault="004C7F8A" w:rsidP="004C7F8A">
      <w:pPr>
        <w:ind w:left="-567"/>
        <w:rPr>
          <w:rFonts w:ascii="Arial" w:hAnsi="Arial"/>
          <w:sz w:val="24"/>
          <w:szCs w:val="24"/>
          <w:u w:val="single"/>
        </w:rPr>
      </w:pPr>
      <w:r>
        <w:rPr>
          <w:rFonts w:ascii="Arial" w:hAnsi="Arial" w:cs="Arial"/>
          <w:sz w:val="24"/>
          <w:szCs w:val="24"/>
        </w:rPr>
        <w:t>Dlažba</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321766">
        <w:rPr>
          <w:rFonts w:ascii="Arial" w:hAnsi="Arial" w:cs="Arial"/>
          <w:sz w:val="24"/>
          <w:szCs w:val="24"/>
        </w:rPr>
        <w:tab/>
      </w:r>
      <w:r w:rsidRPr="00321766">
        <w:rPr>
          <w:rFonts w:ascii="Arial" w:hAnsi="Arial" w:cs="Arial"/>
          <w:sz w:val="24"/>
          <w:szCs w:val="24"/>
        </w:rPr>
        <w:tab/>
      </w:r>
      <w:r>
        <w:rPr>
          <w:rFonts w:ascii="Arial" w:hAnsi="Arial" w:cs="Arial"/>
          <w:sz w:val="24"/>
          <w:szCs w:val="24"/>
        </w:rPr>
        <w:t>DL</w:t>
      </w:r>
      <w:r w:rsidRPr="00321766">
        <w:rPr>
          <w:rFonts w:ascii="Arial" w:hAnsi="Arial" w:cs="Arial"/>
          <w:sz w:val="24"/>
          <w:szCs w:val="24"/>
        </w:rPr>
        <w:t xml:space="preserve">  </w:t>
      </w:r>
      <w:r w:rsidRPr="00321766">
        <w:rPr>
          <w:rFonts w:ascii="Arial" w:hAnsi="Arial" w:cs="Arial"/>
          <w:sz w:val="24"/>
          <w:szCs w:val="24"/>
        </w:rPr>
        <w:tab/>
      </w:r>
      <w:r>
        <w:rPr>
          <w:rFonts w:ascii="Arial" w:hAnsi="Arial" w:cs="Arial"/>
          <w:sz w:val="24"/>
          <w:szCs w:val="24"/>
        </w:rPr>
        <w:tab/>
      </w:r>
      <w:proofErr w:type="spellStart"/>
      <w:r>
        <w:rPr>
          <w:rFonts w:ascii="Arial" w:hAnsi="Arial" w:cs="Arial"/>
          <w:sz w:val="24"/>
          <w:szCs w:val="24"/>
        </w:rPr>
        <w:t>tl</w:t>
      </w:r>
      <w:proofErr w:type="spellEnd"/>
      <w:r>
        <w:rPr>
          <w:rFonts w:ascii="Arial" w:hAnsi="Arial" w:cs="Arial"/>
          <w:sz w:val="24"/>
          <w:szCs w:val="24"/>
        </w:rPr>
        <w:t>. 6</w:t>
      </w:r>
      <w:r w:rsidRPr="00321766">
        <w:rPr>
          <w:rFonts w:ascii="Arial" w:hAnsi="Arial" w:cs="Arial"/>
          <w:sz w:val="24"/>
          <w:szCs w:val="24"/>
        </w:rPr>
        <w:t>0 mm (</w:t>
      </w:r>
      <w:r>
        <w:rPr>
          <w:rFonts w:ascii="Arial" w:hAnsi="Arial" w:cs="Arial"/>
          <w:sz w:val="24"/>
          <w:szCs w:val="24"/>
        </w:rPr>
        <w:t>TP 192</w:t>
      </w:r>
      <w:r w:rsidRPr="00321766">
        <w:rPr>
          <w:rFonts w:ascii="Arial" w:hAnsi="Arial" w:cs="Arial"/>
          <w:sz w:val="24"/>
          <w:szCs w:val="24"/>
        </w:rPr>
        <w:t>)</w:t>
      </w:r>
    </w:p>
    <w:p w14:paraId="11E52B08" w14:textId="77777777" w:rsidR="004C7F8A" w:rsidRPr="00321766" w:rsidRDefault="004C7F8A" w:rsidP="004C7F8A">
      <w:pPr>
        <w:ind w:left="-567"/>
        <w:rPr>
          <w:rFonts w:ascii="Arial" w:hAnsi="Arial" w:cs="Arial"/>
          <w:sz w:val="24"/>
          <w:szCs w:val="24"/>
        </w:rPr>
      </w:pPr>
      <w:r>
        <w:rPr>
          <w:rFonts w:ascii="Arial" w:hAnsi="Arial" w:cs="Arial"/>
          <w:sz w:val="24"/>
          <w:szCs w:val="24"/>
        </w:rPr>
        <w:t>Lože</w:t>
      </w:r>
      <w:r>
        <w:rPr>
          <w:rFonts w:ascii="Arial" w:hAnsi="Arial" w:cs="Arial"/>
          <w:sz w:val="24"/>
          <w:szCs w:val="24"/>
        </w:rPr>
        <w:tab/>
      </w:r>
      <w:r w:rsidRPr="00321766">
        <w:rPr>
          <w:rFonts w:ascii="Arial" w:hAnsi="Arial" w:cs="Arial"/>
          <w:sz w:val="24"/>
          <w:szCs w:val="24"/>
        </w:rPr>
        <w:tab/>
      </w:r>
      <w:r w:rsidRPr="00321766">
        <w:rPr>
          <w:rFonts w:ascii="Arial" w:hAnsi="Arial" w:cs="Arial"/>
          <w:sz w:val="24"/>
          <w:szCs w:val="24"/>
        </w:rPr>
        <w:tab/>
      </w:r>
      <w:r w:rsidRPr="00321766">
        <w:rPr>
          <w:rFonts w:ascii="Arial" w:hAnsi="Arial" w:cs="Arial"/>
          <w:sz w:val="24"/>
          <w:szCs w:val="24"/>
        </w:rPr>
        <w:tab/>
      </w:r>
      <w:r w:rsidRPr="00321766">
        <w:rPr>
          <w:rFonts w:ascii="Arial" w:hAnsi="Arial" w:cs="Arial"/>
          <w:sz w:val="24"/>
          <w:szCs w:val="24"/>
        </w:rPr>
        <w:tab/>
        <w:t xml:space="preserve">    </w:t>
      </w:r>
      <w:r w:rsidRPr="00321766">
        <w:rPr>
          <w:rFonts w:ascii="Arial" w:hAnsi="Arial" w:cs="Arial"/>
          <w:sz w:val="24"/>
          <w:szCs w:val="24"/>
        </w:rPr>
        <w:tab/>
      </w:r>
      <w:r w:rsidRPr="00321766">
        <w:rPr>
          <w:rFonts w:ascii="Arial" w:hAnsi="Arial" w:cs="Arial"/>
          <w:sz w:val="24"/>
          <w:szCs w:val="24"/>
        </w:rPr>
        <w:tab/>
      </w:r>
      <w:r>
        <w:rPr>
          <w:rFonts w:ascii="Arial" w:hAnsi="Arial" w:cs="Arial"/>
          <w:sz w:val="24"/>
          <w:szCs w:val="24"/>
        </w:rPr>
        <w:t>L</w:t>
      </w:r>
      <w:r w:rsidRPr="00321766">
        <w:rPr>
          <w:rFonts w:ascii="Arial" w:hAnsi="Arial" w:cs="Arial"/>
          <w:sz w:val="24"/>
          <w:szCs w:val="24"/>
        </w:rPr>
        <w:t xml:space="preserve"> </w:t>
      </w:r>
      <w:r w:rsidRPr="00321766">
        <w:rPr>
          <w:rFonts w:ascii="Arial" w:hAnsi="Arial" w:cs="Arial"/>
          <w:sz w:val="24"/>
          <w:szCs w:val="24"/>
        </w:rPr>
        <w:tab/>
      </w:r>
      <w:r w:rsidRPr="00321766">
        <w:rPr>
          <w:rFonts w:ascii="Arial" w:hAnsi="Arial" w:cs="Arial"/>
          <w:sz w:val="24"/>
          <w:szCs w:val="24"/>
        </w:rPr>
        <w:tab/>
      </w:r>
      <w:proofErr w:type="spellStart"/>
      <w:r>
        <w:rPr>
          <w:rFonts w:ascii="Arial" w:hAnsi="Arial" w:cs="Arial"/>
          <w:sz w:val="24"/>
          <w:szCs w:val="24"/>
        </w:rPr>
        <w:t>tl</w:t>
      </w:r>
      <w:proofErr w:type="spellEnd"/>
      <w:r>
        <w:rPr>
          <w:rFonts w:ascii="Arial" w:hAnsi="Arial" w:cs="Arial"/>
          <w:sz w:val="24"/>
          <w:szCs w:val="24"/>
        </w:rPr>
        <w:t>. 3</w:t>
      </w:r>
      <w:r w:rsidRPr="00321766">
        <w:rPr>
          <w:rFonts w:ascii="Arial" w:hAnsi="Arial" w:cs="Arial"/>
          <w:sz w:val="24"/>
          <w:szCs w:val="24"/>
        </w:rPr>
        <w:t xml:space="preserve">0 </w:t>
      </w:r>
      <w:proofErr w:type="gramStart"/>
      <w:r w:rsidRPr="00321766">
        <w:rPr>
          <w:rFonts w:ascii="Arial" w:hAnsi="Arial" w:cs="Arial"/>
          <w:sz w:val="24"/>
          <w:szCs w:val="24"/>
        </w:rPr>
        <w:t>mm  (</w:t>
      </w:r>
      <w:proofErr w:type="gramEnd"/>
      <w:r>
        <w:rPr>
          <w:rFonts w:ascii="Arial" w:hAnsi="Arial" w:cs="Arial"/>
          <w:sz w:val="24"/>
          <w:szCs w:val="24"/>
        </w:rPr>
        <w:t xml:space="preserve">TP </w:t>
      </w:r>
      <w:r w:rsidRPr="00321766">
        <w:rPr>
          <w:rFonts w:ascii="Arial" w:hAnsi="Arial" w:cs="Arial"/>
          <w:sz w:val="24"/>
          <w:szCs w:val="24"/>
        </w:rPr>
        <w:t>1</w:t>
      </w:r>
      <w:r>
        <w:rPr>
          <w:rFonts w:ascii="Arial" w:hAnsi="Arial" w:cs="Arial"/>
          <w:sz w:val="24"/>
          <w:szCs w:val="24"/>
        </w:rPr>
        <w:t>92</w:t>
      </w:r>
      <w:r w:rsidRPr="00321766">
        <w:rPr>
          <w:rFonts w:ascii="Arial" w:hAnsi="Arial" w:cs="Arial"/>
          <w:sz w:val="24"/>
          <w:szCs w:val="24"/>
        </w:rPr>
        <w:t>)</w:t>
      </w:r>
    </w:p>
    <w:p w14:paraId="11E52B09" w14:textId="77777777" w:rsidR="004C7F8A" w:rsidRPr="00321766" w:rsidRDefault="004C7F8A" w:rsidP="004C7F8A">
      <w:pPr>
        <w:ind w:left="-567"/>
        <w:rPr>
          <w:rFonts w:ascii="Arial" w:hAnsi="Arial"/>
          <w:sz w:val="24"/>
          <w:szCs w:val="24"/>
          <w:u w:val="single"/>
        </w:rPr>
      </w:pPr>
      <w:r>
        <w:rPr>
          <w:rFonts w:ascii="Arial" w:hAnsi="Arial" w:cs="Arial"/>
          <w:sz w:val="24"/>
          <w:szCs w:val="24"/>
          <w:u w:val="single"/>
        </w:rPr>
        <w:t>Štěrkodrť</w:t>
      </w:r>
      <w:r w:rsidRPr="00321766">
        <w:rPr>
          <w:rFonts w:ascii="Arial" w:hAnsi="Arial" w:cs="Arial"/>
          <w:sz w:val="24"/>
          <w:szCs w:val="24"/>
          <w:u w:val="single"/>
        </w:rPr>
        <w:t xml:space="preserve">                                       </w:t>
      </w:r>
      <w:r w:rsidRPr="00321766">
        <w:rPr>
          <w:rFonts w:ascii="Arial" w:hAnsi="Arial" w:cs="Arial"/>
          <w:sz w:val="24"/>
          <w:szCs w:val="24"/>
          <w:u w:val="single"/>
        </w:rPr>
        <w:tab/>
      </w:r>
      <w:r w:rsidRPr="00321766">
        <w:rPr>
          <w:rFonts w:ascii="Arial" w:hAnsi="Arial" w:cs="Arial"/>
          <w:sz w:val="24"/>
          <w:szCs w:val="24"/>
          <w:u w:val="single"/>
        </w:rPr>
        <w:tab/>
        <w:t>Š</w:t>
      </w:r>
      <w:r>
        <w:rPr>
          <w:rFonts w:ascii="Arial" w:hAnsi="Arial" w:cs="Arial"/>
          <w:sz w:val="24"/>
          <w:szCs w:val="24"/>
          <w:u w:val="single"/>
        </w:rPr>
        <w:t>D</w:t>
      </w:r>
      <w:r w:rsidRPr="00321766">
        <w:rPr>
          <w:rFonts w:ascii="Arial" w:hAnsi="Arial" w:cs="Arial"/>
          <w:sz w:val="24"/>
          <w:szCs w:val="24"/>
          <w:u w:val="single"/>
          <w:vertAlign w:val="subscript"/>
        </w:rPr>
        <w:t>A</w:t>
      </w:r>
      <w:r>
        <w:rPr>
          <w:rFonts w:ascii="Arial" w:hAnsi="Arial" w:cs="Arial"/>
          <w:sz w:val="24"/>
          <w:szCs w:val="24"/>
          <w:u w:val="single"/>
          <w:vertAlign w:val="subscript"/>
        </w:rPr>
        <w:t>B</w:t>
      </w:r>
      <w:r w:rsidRPr="00321766">
        <w:rPr>
          <w:rFonts w:ascii="Arial" w:hAnsi="Arial" w:cs="Arial"/>
          <w:sz w:val="24"/>
          <w:szCs w:val="24"/>
          <w:u w:val="single"/>
        </w:rPr>
        <w:t xml:space="preserve">                150 mm   </w:t>
      </w:r>
      <w:proofErr w:type="gramStart"/>
      <w:r w:rsidRPr="00321766">
        <w:rPr>
          <w:rFonts w:ascii="Arial" w:hAnsi="Arial" w:cs="Arial"/>
          <w:sz w:val="24"/>
          <w:szCs w:val="24"/>
          <w:u w:val="single"/>
        </w:rPr>
        <w:t xml:space="preserve">   (</w:t>
      </w:r>
      <w:proofErr w:type="gramEnd"/>
      <w:r w:rsidRPr="00321766">
        <w:rPr>
          <w:rFonts w:ascii="Arial" w:hAnsi="Arial" w:cs="Arial"/>
          <w:sz w:val="24"/>
          <w:szCs w:val="24"/>
          <w:u w:val="single"/>
        </w:rPr>
        <w:t>ČSN 73 6126)</w:t>
      </w:r>
    </w:p>
    <w:p w14:paraId="11E52B0A" w14:textId="77777777" w:rsidR="004C7F8A" w:rsidRPr="00321766" w:rsidRDefault="004C7F8A" w:rsidP="004C7F8A">
      <w:pPr>
        <w:tabs>
          <w:tab w:val="left" w:pos="6225"/>
        </w:tabs>
        <w:ind w:left="-567"/>
        <w:rPr>
          <w:rFonts w:ascii="Arial" w:hAnsi="Arial" w:cs="Arial"/>
          <w:sz w:val="24"/>
          <w:szCs w:val="24"/>
        </w:rPr>
      </w:pPr>
      <w:r w:rsidRPr="00321766">
        <w:rPr>
          <w:rFonts w:ascii="Arial" w:hAnsi="Arial" w:cs="Arial"/>
          <w:sz w:val="24"/>
          <w:szCs w:val="24"/>
        </w:rPr>
        <w:t xml:space="preserve">Celkem                                                                                       </w:t>
      </w:r>
      <w:r>
        <w:rPr>
          <w:rFonts w:ascii="Arial" w:hAnsi="Arial" w:cs="Arial"/>
          <w:sz w:val="24"/>
          <w:szCs w:val="24"/>
        </w:rPr>
        <w:t>24</w:t>
      </w:r>
      <w:r w:rsidRPr="00321766">
        <w:rPr>
          <w:rFonts w:ascii="Arial" w:hAnsi="Arial" w:cs="Arial"/>
          <w:sz w:val="24"/>
          <w:szCs w:val="24"/>
        </w:rPr>
        <w:t>0 mm</w:t>
      </w:r>
    </w:p>
    <w:p w14:paraId="11E52B0B" w14:textId="77777777" w:rsidR="004C7F8A" w:rsidRPr="00321766" w:rsidRDefault="004C7F8A" w:rsidP="005312DE">
      <w:pPr>
        <w:tabs>
          <w:tab w:val="left" w:pos="4820"/>
          <w:tab w:val="left" w:pos="5954"/>
        </w:tabs>
        <w:rPr>
          <w:rFonts w:ascii="Arial" w:hAnsi="Arial" w:cs="Arial"/>
          <w:i/>
          <w:sz w:val="24"/>
          <w:szCs w:val="24"/>
          <w:u w:val="single"/>
        </w:rPr>
      </w:pPr>
    </w:p>
    <w:p w14:paraId="11E52B0C" w14:textId="77777777" w:rsidR="001B433B" w:rsidRPr="00321766" w:rsidRDefault="001B433B" w:rsidP="001B433B">
      <w:pPr>
        <w:tabs>
          <w:tab w:val="left" w:pos="4820"/>
          <w:tab w:val="left" w:pos="5954"/>
        </w:tabs>
        <w:rPr>
          <w:rFonts w:ascii="Arial" w:hAnsi="Arial" w:cs="Arial"/>
          <w:i/>
          <w:sz w:val="24"/>
          <w:szCs w:val="24"/>
          <w:u w:val="single"/>
        </w:rPr>
      </w:pPr>
      <w:r w:rsidRPr="00321766">
        <w:rPr>
          <w:rFonts w:ascii="Arial" w:hAnsi="Arial" w:cs="Arial"/>
          <w:i/>
          <w:sz w:val="24"/>
          <w:szCs w:val="24"/>
          <w:u w:val="single"/>
        </w:rPr>
        <w:t>B– skladba v místě vjezdu</w:t>
      </w:r>
    </w:p>
    <w:p w14:paraId="11E52B0D" w14:textId="77777777" w:rsidR="001B433B" w:rsidRPr="00321766" w:rsidRDefault="001B433B" w:rsidP="001B433B">
      <w:pPr>
        <w:ind w:left="-567"/>
        <w:rPr>
          <w:rFonts w:ascii="Arial" w:hAnsi="Arial"/>
          <w:sz w:val="24"/>
          <w:szCs w:val="24"/>
          <w:u w:val="single"/>
        </w:rPr>
      </w:pPr>
      <w:r w:rsidRPr="00321766">
        <w:rPr>
          <w:rFonts w:ascii="Arial" w:hAnsi="Arial" w:cs="Arial"/>
          <w:sz w:val="24"/>
          <w:szCs w:val="24"/>
        </w:rPr>
        <w:t>Asfaltový beton pro obrusnou vrstvu</w:t>
      </w:r>
      <w:r w:rsidRPr="00321766">
        <w:rPr>
          <w:rFonts w:ascii="Arial" w:hAnsi="Arial" w:cs="Arial"/>
          <w:sz w:val="24"/>
          <w:szCs w:val="24"/>
        </w:rPr>
        <w:tab/>
      </w:r>
      <w:r w:rsidRPr="00321766">
        <w:rPr>
          <w:rFonts w:ascii="Arial" w:hAnsi="Arial" w:cs="Arial"/>
          <w:sz w:val="24"/>
          <w:szCs w:val="24"/>
        </w:rPr>
        <w:tab/>
        <w:t xml:space="preserve">ACO 8CH  </w:t>
      </w:r>
      <w:r w:rsidRPr="00321766">
        <w:rPr>
          <w:rFonts w:ascii="Arial" w:hAnsi="Arial" w:cs="Arial"/>
          <w:sz w:val="24"/>
          <w:szCs w:val="24"/>
        </w:rPr>
        <w:tab/>
      </w:r>
      <w:proofErr w:type="spellStart"/>
      <w:r w:rsidRPr="00321766">
        <w:rPr>
          <w:rFonts w:ascii="Arial" w:hAnsi="Arial" w:cs="Arial"/>
          <w:sz w:val="24"/>
          <w:szCs w:val="24"/>
        </w:rPr>
        <w:t>tl</w:t>
      </w:r>
      <w:proofErr w:type="spellEnd"/>
      <w:r w:rsidRPr="00321766">
        <w:rPr>
          <w:rFonts w:ascii="Arial" w:hAnsi="Arial" w:cs="Arial"/>
          <w:sz w:val="24"/>
          <w:szCs w:val="24"/>
        </w:rPr>
        <w:t>. 50 mm (ČSN EN 13108-1)</w:t>
      </w:r>
    </w:p>
    <w:p w14:paraId="11E52B0E" w14:textId="77777777" w:rsidR="001B433B" w:rsidRPr="00321766" w:rsidRDefault="001B433B" w:rsidP="001B433B">
      <w:pPr>
        <w:ind w:left="-567"/>
        <w:rPr>
          <w:rFonts w:ascii="Arial" w:hAnsi="Arial" w:cs="Arial"/>
          <w:sz w:val="24"/>
          <w:szCs w:val="24"/>
        </w:rPr>
      </w:pPr>
      <w:r w:rsidRPr="00321766">
        <w:rPr>
          <w:rFonts w:ascii="Arial" w:hAnsi="Arial" w:cs="Arial"/>
          <w:sz w:val="24"/>
          <w:szCs w:val="24"/>
        </w:rPr>
        <w:t xml:space="preserve">Spojovací postřik modifikovaný                      </w:t>
      </w:r>
      <w:r w:rsidRPr="00321766">
        <w:rPr>
          <w:rFonts w:ascii="Arial" w:hAnsi="Arial" w:cs="Arial"/>
          <w:sz w:val="24"/>
          <w:szCs w:val="24"/>
        </w:rPr>
        <w:tab/>
        <w:t>C 50 BP 5</w:t>
      </w:r>
      <w:r w:rsidRPr="00321766">
        <w:rPr>
          <w:rFonts w:ascii="Arial" w:hAnsi="Arial"/>
          <w:sz w:val="24"/>
          <w:szCs w:val="24"/>
        </w:rPr>
        <w:t xml:space="preserve"> </w:t>
      </w:r>
      <w:r w:rsidRPr="00321766">
        <w:rPr>
          <w:rFonts w:ascii="Arial" w:hAnsi="Arial" w:cs="Arial"/>
          <w:sz w:val="24"/>
          <w:szCs w:val="24"/>
        </w:rPr>
        <w:t xml:space="preserve">     0,2 kg/m2 (ČSN 736129)</w:t>
      </w:r>
    </w:p>
    <w:p w14:paraId="11E52B0F" w14:textId="77777777" w:rsidR="001B433B" w:rsidRPr="00321766" w:rsidRDefault="001B433B" w:rsidP="001B433B">
      <w:pPr>
        <w:ind w:left="-567"/>
        <w:rPr>
          <w:rFonts w:ascii="Arial" w:hAnsi="Arial" w:cs="Arial"/>
          <w:sz w:val="24"/>
          <w:szCs w:val="24"/>
        </w:rPr>
      </w:pPr>
      <w:r w:rsidRPr="00321766">
        <w:rPr>
          <w:rFonts w:ascii="Arial" w:hAnsi="Arial" w:cs="Arial"/>
          <w:sz w:val="24"/>
          <w:szCs w:val="24"/>
        </w:rPr>
        <w:t>Recyklát</w:t>
      </w:r>
      <w:r w:rsidRPr="00321766">
        <w:rPr>
          <w:rFonts w:ascii="Arial" w:hAnsi="Arial" w:cs="Arial"/>
          <w:sz w:val="24"/>
          <w:szCs w:val="24"/>
        </w:rPr>
        <w:tab/>
      </w:r>
      <w:r w:rsidRPr="00321766">
        <w:rPr>
          <w:rFonts w:ascii="Arial" w:hAnsi="Arial" w:cs="Arial"/>
          <w:sz w:val="24"/>
          <w:szCs w:val="24"/>
        </w:rPr>
        <w:tab/>
      </w:r>
      <w:r w:rsidRPr="00321766">
        <w:rPr>
          <w:rFonts w:ascii="Arial" w:hAnsi="Arial" w:cs="Arial"/>
          <w:sz w:val="24"/>
          <w:szCs w:val="24"/>
        </w:rPr>
        <w:tab/>
      </w:r>
      <w:r w:rsidRPr="00321766">
        <w:rPr>
          <w:rFonts w:ascii="Arial" w:hAnsi="Arial" w:cs="Arial"/>
          <w:sz w:val="24"/>
          <w:szCs w:val="24"/>
        </w:rPr>
        <w:tab/>
        <w:t xml:space="preserve">    </w:t>
      </w:r>
      <w:r w:rsidRPr="00321766">
        <w:rPr>
          <w:rFonts w:ascii="Arial" w:hAnsi="Arial" w:cs="Arial"/>
          <w:sz w:val="24"/>
          <w:szCs w:val="24"/>
        </w:rPr>
        <w:tab/>
      </w:r>
      <w:r w:rsidRPr="00321766">
        <w:rPr>
          <w:rFonts w:ascii="Arial" w:hAnsi="Arial" w:cs="Arial"/>
          <w:sz w:val="24"/>
          <w:szCs w:val="24"/>
        </w:rPr>
        <w:tab/>
      </w:r>
      <w:proofErr w:type="spellStart"/>
      <w:proofErr w:type="gramStart"/>
      <w:r w:rsidRPr="00321766">
        <w:rPr>
          <w:rFonts w:ascii="Arial" w:hAnsi="Arial" w:cs="Arial"/>
          <w:sz w:val="24"/>
          <w:szCs w:val="24"/>
        </w:rPr>
        <w:t>Rmat</w:t>
      </w:r>
      <w:proofErr w:type="spellEnd"/>
      <w:r w:rsidRPr="00321766">
        <w:rPr>
          <w:rFonts w:ascii="Arial" w:hAnsi="Arial" w:cs="Arial"/>
          <w:sz w:val="24"/>
          <w:szCs w:val="24"/>
        </w:rPr>
        <w:t xml:space="preserve">  </w:t>
      </w:r>
      <w:r w:rsidRPr="00321766">
        <w:rPr>
          <w:rFonts w:ascii="Arial" w:hAnsi="Arial" w:cs="Arial"/>
          <w:sz w:val="24"/>
          <w:szCs w:val="24"/>
        </w:rPr>
        <w:tab/>
      </w:r>
      <w:proofErr w:type="gramEnd"/>
      <w:r w:rsidRPr="00321766">
        <w:rPr>
          <w:rFonts w:ascii="Arial" w:hAnsi="Arial" w:cs="Arial"/>
          <w:sz w:val="24"/>
          <w:szCs w:val="24"/>
        </w:rPr>
        <w:tab/>
      </w:r>
      <w:proofErr w:type="spellStart"/>
      <w:r w:rsidRPr="00321766">
        <w:rPr>
          <w:rFonts w:ascii="Arial" w:hAnsi="Arial" w:cs="Arial"/>
          <w:sz w:val="24"/>
          <w:szCs w:val="24"/>
        </w:rPr>
        <w:t>tl</w:t>
      </w:r>
      <w:proofErr w:type="spellEnd"/>
      <w:r w:rsidRPr="00321766">
        <w:rPr>
          <w:rFonts w:ascii="Arial" w:hAnsi="Arial" w:cs="Arial"/>
          <w:sz w:val="24"/>
          <w:szCs w:val="24"/>
        </w:rPr>
        <w:t>. 50 mm  (ČSN EN 13108-1)</w:t>
      </w:r>
    </w:p>
    <w:p w14:paraId="11E52B10" w14:textId="77777777" w:rsidR="001B433B" w:rsidRPr="00321766" w:rsidRDefault="001B433B" w:rsidP="001B433B">
      <w:pPr>
        <w:ind w:left="-567"/>
        <w:rPr>
          <w:rFonts w:ascii="Arial" w:hAnsi="Arial"/>
          <w:sz w:val="24"/>
          <w:szCs w:val="24"/>
          <w:u w:val="single"/>
        </w:rPr>
      </w:pPr>
      <w:r w:rsidRPr="00321766">
        <w:rPr>
          <w:rFonts w:ascii="Arial" w:hAnsi="Arial" w:cs="Arial"/>
          <w:sz w:val="24"/>
          <w:szCs w:val="24"/>
          <w:u w:val="single"/>
        </w:rPr>
        <w:t xml:space="preserve">Štěrkopísek                                         </w:t>
      </w:r>
      <w:r w:rsidRPr="00321766">
        <w:rPr>
          <w:rFonts w:ascii="Arial" w:hAnsi="Arial" w:cs="Arial"/>
          <w:sz w:val="24"/>
          <w:szCs w:val="24"/>
          <w:u w:val="single"/>
        </w:rPr>
        <w:tab/>
      </w:r>
      <w:r w:rsidRPr="00321766">
        <w:rPr>
          <w:rFonts w:ascii="Arial" w:hAnsi="Arial" w:cs="Arial"/>
          <w:sz w:val="24"/>
          <w:szCs w:val="24"/>
          <w:u w:val="single"/>
        </w:rPr>
        <w:tab/>
        <w:t>ŠP</w:t>
      </w:r>
      <w:r w:rsidRPr="00321766">
        <w:rPr>
          <w:rFonts w:ascii="Arial" w:hAnsi="Arial" w:cs="Arial"/>
          <w:sz w:val="24"/>
          <w:szCs w:val="24"/>
          <w:u w:val="single"/>
          <w:vertAlign w:val="subscript"/>
        </w:rPr>
        <w:t xml:space="preserve">A </w:t>
      </w:r>
      <w:r w:rsidRPr="00321766">
        <w:rPr>
          <w:rFonts w:ascii="Arial" w:hAnsi="Arial" w:cs="Arial"/>
          <w:sz w:val="24"/>
          <w:szCs w:val="24"/>
          <w:u w:val="single"/>
        </w:rPr>
        <w:t xml:space="preserve">                200 mm   </w:t>
      </w:r>
      <w:proofErr w:type="gramStart"/>
      <w:r w:rsidRPr="00321766">
        <w:rPr>
          <w:rFonts w:ascii="Arial" w:hAnsi="Arial" w:cs="Arial"/>
          <w:sz w:val="24"/>
          <w:szCs w:val="24"/>
          <w:u w:val="single"/>
        </w:rPr>
        <w:t xml:space="preserve">   (</w:t>
      </w:r>
      <w:proofErr w:type="gramEnd"/>
      <w:r w:rsidRPr="00321766">
        <w:rPr>
          <w:rFonts w:ascii="Arial" w:hAnsi="Arial" w:cs="Arial"/>
          <w:sz w:val="24"/>
          <w:szCs w:val="24"/>
          <w:u w:val="single"/>
        </w:rPr>
        <w:t>ČSN 73 6126)</w:t>
      </w:r>
    </w:p>
    <w:p w14:paraId="11E52B11" w14:textId="77777777" w:rsidR="001B433B" w:rsidRPr="00321766" w:rsidRDefault="001B433B" w:rsidP="001B433B">
      <w:pPr>
        <w:tabs>
          <w:tab w:val="left" w:pos="6225"/>
        </w:tabs>
        <w:ind w:left="-567"/>
        <w:rPr>
          <w:rFonts w:ascii="Arial" w:hAnsi="Arial" w:cs="Arial"/>
          <w:sz w:val="24"/>
          <w:szCs w:val="24"/>
        </w:rPr>
      </w:pPr>
      <w:r w:rsidRPr="00321766">
        <w:rPr>
          <w:rFonts w:ascii="Arial" w:hAnsi="Arial" w:cs="Arial"/>
          <w:sz w:val="24"/>
          <w:szCs w:val="24"/>
        </w:rPr>
        <w:t>Celkem                                                                                       300 mm</w:t>
      </w:r>
    </w:p>
    <w:p w14:paraId="11E52B12" w14:textId="77777777" w:rsidR="004C7F8A" w:rsidRDefault="004C7F8A" w:rsidP="004C7F8A">
      <w:pPr>
        <w:ind w:left="-567"/>
        <w:rPr>
          <w:rFonts w:ascii="Arial" w:hAnsi="Arial" w:cs="Arial"/>
          <w:sz w:val="24"/>
          <w:szCs w:val="24"/>
          <w:u w:val="single"/>
        </w:rPr>
      </w:pPr>
    </w:p>
    <w:p w14:paraId="11E52B13" w14:textId="77777777" w:rsidR="004C7F8A" w:rsidRPr="004C7F8A" w:rsidRDefault="004C7F8A" w:rsidP="004C7F8A">
      <w:pPr>
        <w:ind w:left="-567"/>
        <w:rPr>
          <w:rFonts w:ascii="Arial" w:hAnsi="Arial" w:cs="Arial"/>
          <w:sz w:val="24"/>
          <w:szCs w:val="24"/>
          <w:u w:val="single"/>
        </w:rPr>
      </w:pPr>
      <w:r w:rsidRPr="004C7F8A">
        <w:rPr>
          <w:rFonts w:ascii="Arial" w:hAnsi="Arial" w:cs="Arial"/>
          <w:sz w:val="24"/>
          <w:szCs w:val="24"/>
          <w:u w:val="single"/>
        </w:rPr>
        <w:t xml:space="preserve">dlážděné části </w:t>
      </w:r>
    </w:p>
    <w:p w14:paraId="11E52B14" w14:textId="77777777" w:rsidR="004C7F8A" w:rsidRPr="00321766" w:rsidRDefault="004C7F8A" w:rsidP="004C7F8A">
      <w:pPr>
        <w:ind w:left="-567"/>
        <w:rPr>
          <w:rFonts w:ascii="Arial" w:hAnsi="Arial"/>
          <w:sz w:val="24"/>
          <w:szCs w:val="24"/>
          <w:u w:val="single"/>
        </w:rPr>
      </w:pPr>
      <w:r>
        <w:rPr>
          <w:rFonts w:ascii="Arial" w:hAnsi="Arial" w:cs="Arial"/>
          <w:sz w:val="24"/>
          <w:szCs w:val="24"/>
        </w:rPr>
        <w:t>Dlažba</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321766">
        <w:rPr>
          <w:rFonts w:ascii="Arial" w:hAnsi="Arial" w:cs="Arial"/>
          <w:sz w:val="24"/>
          <w:szCs w:val="24"/>
        </w:rPr>
        <w:tab/>
      </w:r>
      <w:r w:rsidRPr="00321766">
        <w:rPr>
          <w:rFonts w:ascii="Arial" w:hAnsi="Arial" w:cs="Arial"/>
          <w:sz w:val="24"/>
          <w:szCs w:val="24"/>
        </w:rPr>
        <w:tab/>
      </w:r>
      <w:r>
        <w:rPr>
          <w:rFonts w:ascii="Arial" w:hAnsi="Arial" w:cs="Arial"/>
          <w:sz w:val="24"/>
          <w:szCs w:val="24"/>
        </w:rPr>
        <w:t>DL</w:t>
      </w:r>
      <w:r w:rsidRPr="00321766">
        <w:rPr>
          <w:rFonts w:ascii="Arial" w:hAnsi="Arial" w:cs="Arial"/>
          <w:sz w:val="24"/>
          <w:szCs w:val="24"/>
        </w:rPr>
        <w:t xml:space="preserve">  </w:t>
      </w:r>
      <w:r w:rsidRPr="00321766">
        <w:rPr>
          <w:rFonts w:ascii="Arial" w:hAnsi="Arial" w:cs="Arial"/>
          <w:sz w:val="24"/>
          <w:szCs w:val="24"/>
        </w:rPr>
        <w:tab/>
      </w:r>
      <w:r>
        <w:rPr>
          <w:rFonts w:ascii="Arial" w:hAnsi="Arial" w:cs="Arial"/>
          <w:sz w:val="24"/>
          <w:szCs w:val="24"/>
        </w:rPr>
        <w:tab/>
      </w:r>
      <w:proofErr w:type="spellStart"/>
      <w:r>
        <w:rPr>
          <w:rFonts w:ascii="Arial" w:hAnsi="Arial" w:cs="Arial"/>
          <w:sz w:val="24"/>
          <w:szCs w:val="24"/>
        </w:rPr>
        <w:t>tl</w:t>
      </w:r>
      <w:proofErr w:type="spellEnd"/>
      <w:r>
        <w:rPr>
          <w:rFonts w:ascii="Arial" w:hAnsi="Arial" w:cs="Arial"/>
          <w:sz w:val="24"/>
          <w:szCs w:val="24"/>
        </w:rPr>
        <w:t>. 8</w:t>
      </w:r>
      <w:r w:rsidRPr="00321766">
        <w:rPr>
          <w:rFonts w:ascii="Arial" w:hAnsi="Arial" w:cs="Arial"/>
          <w:sz w:val="24"/>
          <w:szCs w:val="24"/>
        </w:rPr>
        <w:t>0 mm (</w:t>
      </w:r>
      <w:r>
        <w:rPr>
          <w:rFonts w:ascii="Arial" w:hAnsi="Arial" w:cs="Arial"/>
          <w:sz w:val="24"/>
          <w:szCs w:val="24"/>
        </w:rPr>
        <w:t>TP 192</w:t>
      </w:r>
      <w:r w:rsidRPr="00321766">
        <w:rPr>
          <w:rFonts w:ascii="Arial" w:hAnsi="Arial" w:cs="Arial"/>
          <w:sz w:val="24"/>
          <w:szCs w:val="24"/>
        </w:rPr>
        <w:t>)</w:t>
      </w:r>
    </w:p>
    <w:p w14:paraId="11E52B15" w14:textId="77777777" w:rsidR="004C7F8A" w:rsidRPr="00321766" w:rsidRDefault="004C7F8A" w:rsidP="004C7F8A">
      <w:pPr>
        <w:ind w:left="-567"/>
        <w:rPr>
          <w:rFonts w:ascii="Arial" w:hAnsi="Arial" w:cs="Arial"/>
          <w:sz w:val="24"/>
          <w:szCs w:val="24"/>
        </w:rPr>
      </w:pPr>
      <w:r>
        <w:rPr>
          <w:rFonts w:ascii="Arial" w:hAnsi="Arial" w:cs="Arial"/>
          <w:sz w:val="24"/>
          <w:szCs w:val="24"/>
        </w:rPr>
        <w:t>Lože</w:t>
      </w:r>
      <w:r>
        <w:rPr>
          <w:rFonts w:ascii="Arial" w:hAnsi="Arial" w:cs="Arial"/>
          <w:sz w:val="24"/>
          <w:szCs w:val="24"/>
        </w:rPr>
        <w:tab/>
      </w:r>
      <w:r w:rsidRPr="00321766">
        <w:rPr>
          <w:rFonts w:ascii="Arial" w:hAnsi="Arial" w:cs="Arial"/>
          <w:sz w:val="24"/>
          <w:szCs w:val="24"/>
        </w:rPr>
        <w:tab/>
      </w:r>
      <w:r w:rsidRPr="00321766">
        <w:rPr>
          <w:rFonts w:ascii="Arial" w:hAnsi="Arial" w:cs="Arial"/>
          <w:sz w:val="24"/>
          <w:szCs w:val="24"/>
        </w:rPr>
        <w:tab/>
      </w:r>
      <w:r w:rsidRPr="00321766">
        <w:rPr>
          <w:rFonts w:ascii="Arial" w:hAnsi="Arial" w:cs="Arial"/>
          <w:sz w:val="24"/>
          <w:szCs w:val="24"/>
        </w:rPr>
        <w:tab/>
      </w:r>
      <w:r w:rsidRPr="00321766">
        <w:rPr>
          <w:rFonts w:ascii="Arial" w:hAnsi="Arial" w:cs="Arial"/>
          <w:sz w:val="24"/>
          <w:szCs w:val="24"/>
        </w:rPr>
        <w:tab/>
        <w:t xml:space="preserve">    </w:t>
      </w:r>
      <w:r w:rsidRPr="00321766">
        <w:rPr>
          <w:rFonts w:ascii="Arial" w:hAnsi="Arial" w:cs="Arial"/>
          <w:sz w:val="24"/>
          <w:szCs w:val="24"/>
        </w:rPr>
        <w:tab/>
      </w:r>
      <w:r w:rsidRPr="00321766">
        <w:rPr>
          <w:rFonts w:ascii="Arial" w:hAnsi="Arial" w:cs="Arial"/>
          <w:sz w:val="24"/>
          <w:szCs w:val="24"/>
        </w:rPr>
        <w:tab/>
      </w:r>
      <w:r>
        <w:rPr>
          <w:rFonts w:ascii="Arial" w:hAnsi="Arial" w:cs="Arial"/>
          <w:sz w:val="24"/>
          <w:szCs w:val="24"/>
        </w:rPr>
        <w:t>L</w:t>
      </w:r>
      <w:r w:rsidRPr="00321766">
        <w:rPr>
          <w:rFonts w:ascii="Arial" w:hAnsi="Arial" w:cs="Arial"/>
          <w:sz w:val="24"/>
          <w:szCs w:val="24"/>
        </w:rPr>
        <w:t xml:space="preserve"> </w:t>
      </w:r>
      <w:r w:rsidRPr="00321766">
        <w:rPr>
          <w:rFonts w:ascii="Arial" w:hAnsi="Arial" w:cs="Arial"/>
          <w:sz w:val="24"/>
          <w:szCs w:val="24"/>
        </w:rPr>
        <w:tab/>
      </w:r>
      <w:r w:rsidRPr="00321766">
        <w:rPr>
          <w:rFonts w:ascii="Arial" w:hAnsi="Arial" w:cs="Arial"/>
          <w:sz w:val="24"/>
          <w:szCs w:val="24"/>
        </w:rPr>
        <w:tab/>
      </w:r>
      <w:proofErr w:type="spellStart"/>
      <w:r>
        <w:rPr>
          <w:rFonts w:ascii="Arial" w:hAnsi="Arial" w:cs="Arial"/>
          <w:sz w:val="24"/>
          <w:szCs w:val="24"/>
        </w:rPr>
        <w:t>tl</w:t>
      </w:r>
      <w:proofErr w:type="spellEnd"/>
      <w:r>
        <w:rPr>
          <w:rFonts w:ascii="Arial" w:hAnsi="Arial" w:cs="Arial"/>
          <w:sz w:val="24"/>
          <w:szCs w:val="24"/>
        </w:rPr>
        <w:t>. 4</w:t>
      </w:r>
      <w:r w:rsidRPr="00321766">
        <w:rPr>
          <w:rFonts w:ascii="Arial" w:hAnsi="Arial" w:cs="Arial"/>
          <w:sz w:val="24"/>
          <w:szCs w:val="24"/>
        </w:rPr>
        <w:t xml:space="preserve">0 </w:t>
      </w:r>
      <w:proofErr w:type="gramStart"/>
      <w:r w:rsidRPr="00321766">
        <w:rPr>
          <w:rFonts w:ascii="Arial" w:hAnsi="Arial" w:cs="Arial"/>
          <w:sz w:val="24"/>
          <w:szCs w:val="24"/>
        </w:rPr>
        <w:t>mm  (</w:t>
      </w:r>
      <w:proofErr w:type="gramEnd"/>
      <w:r>
        <w:rPr>
          <w:rFonts w:ascii="Arial" w:hAnsi="Arial" w:cs="Arial"/>
          <w:sz w:val="24"/>
          <w:szCs w:val="24"/>
        </w:rPr>
        <w:t xml:space="preserve">TP </w:t>
      </w:r>
      <w:r w:rsidRPr="00321766">
        <w:rPr>
          <w:rFonts w:ascii="Arial" w:hAnsi="Arial" w:cs="Arial"/>
          <w:sz w:val="24"/>
          <w:szCs w:val="24"/>
        </w:rPr>
        <w:t>1</w:t>
      </w:r>
      <w:r>
        <w:rPr>
          <w:rFonts w:ascii="Arial" w:hAnsi="Arial" w:cs="Arial"/>
          <w:sz w:val="24"/>
          <w:szCs w:val="24"/>
        </w:rPr>
        <w:t>92</w:t>
      </w:r>
      <w:r w:rsidRPr="00321766">
        <w:rPr>
          <w:rFonts w:ascii="Arial" w:hAnsi="Arial" w:cs="Arial"/>
          <w:sz w:val="24"/>
          <w:szCs w:val="24"/>
        </w:rPr>
        <w:t>)</w:t>
      </w:r>
    </w:p>
    <w:p w14:paraId="11E52B16" w14:textId="77777777" w:rsidR="004C7F8A" w:rsidRPr="00321766" w:rsidRDefault="004C7F8A" w:rsidP="004C7F8A">
      <w:pPr>
        <w:ind w:left="-567"/>
        <w:rPr>
          <w:rFonts w:ascii="Arial" w:hAnsi="Arial"/>
          <w:sz w:val="24"/>
          <w:szCs w:val="24"/>
          <w:u w:val="single"/>
        </w:rPr>
      </w:pPr>
      <w:r>
        <w:rPr>
          <w:rFonts w:ascii="Arial" w:hAnsi="Arial" w:cs="Arial"/>
          <w:sz w:val="24"/>
          <w:szCs w:val="24"/>
          <w:u w:val="single"/>
        </w:rPr>
        <w:t>Štěrkodrť</w:t>
      </w:r>
      <w:r w:rsidRPr="00321766">
        <w:rPr>
          <w:rFonts w:ascii="Arial" w:hAnsi="Arial" w:cs="Arial"/>
          <w:sz w:val="24"/>
          <w:szCs w:val="24"/>
          <w:u w:val="single"/>
        </w:rPr>
        <w:t xml:space="preserve">                                       </w:t>
      </w:r>
      <w:r w:rsidRPr="00321766">
        <w:rPr>
          <w:rFonts w:ascii="Arial" w:hAnsi="Arial" w:cs="Arial"/>
          <w:sz w:val="24"/>
          <w:szCs w:val="24"/>
          <w:u w:val="single"/>
        </w:rPr>
        <w:tab/>
      </w:r>
      <w:r w:rsidRPr="00321766">
        <w:rPr>
          <w:rFonts w:ascii="Arial" w:hAnsi="Arial" w:cs="Arial"/>
          <w:sz w:val="24"/>
          <w:szCs w:val="24"/>
          <w:u w:val="single"/>
        </w:rPr>
        <w:tab/>
        <w:t>Š</w:t>
      </w:r>
      <w:r>
        <w:rPr>
          <w:rFonts w:ascii="Arial" w:hAnsi="Arial" w:cs="Arial"/>
          <w:sz w:val="24"/>
          <w:szCs w:val="24"/>
          <w:u w:val="single"/>
        </w:rPr>
        <w:t>D</w:t>
      </w:r>
      <w:r w:rsidRPr="00321766">
        <w:rPr>
          <w:rFonts w:ascii="Arial" w:hAnsi="Arial" w:cs="Arial"/>
          <w:sz w:val="24"/>
          <w:szCs w:val="24"/>
          <w:u w:val="single"/>
          <w:vertAlign w:val="subscript"/>
        </w:rPr>
        <w:t>A</w:t>
      </w:r>
      <w:r>
        <w:rPr>
          <w:rFonts w:ascii="Arial" w:hAnsi="Arial" w:cs="Arial"/>
          <w:sz w:val="24"/>
          <w:szCs w:val="24"/>
          <w:u w:val="single"/>
          <w:vertAlign w:val="subscript"/>
        </w:rPr>
        <w:t>B</w:t>
      </w:r>
      <w:r>
        <w:rPr>
          <w:rFonts w:ascii="Arial" w:hAnsi="Arial" w:cs="Arial"/>
          <w:sz w:val="24"/>
          <w:szCs w:val="24"/>
          <w:u w:val="single"/>
        </w:rPr>
        <w:t xml:space="preserve">                20</w:t>
      </w:r>
      <w:r w:rsidRPr="00321766">
        <w:rPr>
          <w:rFonts w:ascii="Arial" w:hAnsi="Arial" w:cs="Arial"/>
          <w:sz w:val="24"/>
          <w:szCs w:val="24"/>
          <w:u w:val="single"/>
        </w:rPr>
        <w:t xml:space="preserve">0 mm   </w:t>
      </w:r>
      <w:proofErr w:type="gramStart"/>
      <w:r w:rsidRPr="00321766">
        <w:rPr>
          <w:rFonts w:ascii="Arial" w:hAnsi="Arial" w:cs="Arial"/>
          <w:sz w:val="24"/>
          <w:szCs w:val="24"/>
          <w:u w:val="single"/>
        </w:rPr>
        <w:t xml:space="preserve">   (</w:t>
      </w:r>
      <w:proofErr w:type="gramEnd"/>
      <w:r w:rsidRPr="00321766">
        <w:rPr>
          <w:rFonts w:ascii="Arial" w:hAnsi="Arial" w:cs="Arial"/>
          <w:sz w:val="24"/>
          <w:szCs w:val="24"/>
          <w:u w:val="single"/>
        </w:rPr>
        <w:t>ČSN 73 6126)</w:t>
      </w:r>
    </w:p>
    <w:p w14:paraId="11E52B17" w14:textId="77777777" w:rsidR="004C7F8A" w:rsidRPr="00321766" w:rsidRDefault="004C7F8A" w:rsidP="004C7F8A">
      <w:pPr>
        <w:tabs>
          <w:tab w:val="left" w:pos="6225"/>
        </w:tabs>
        <w:ind w:left="-567"/>
        <w:rPr>
          <w:rFonts w:ascii="Arial" w:hAnsi="Arial" w:cs="Arial"/>
          <w:sz w:val="24"/>
          <w:szCs w:val="24"/>
        </w:rPr>
      </w:pPr>
      <w:r w:rsidRPr="00321766">
        <w:rPr>
          <w:rFonts w:ascii="Arial" w:hAnsi="Arial" w:cs="Arial"/>
          <w:sz w:val="24"/>
          <w:szCs w:val="24"/>
        </w:rPr>
        <w:t xml:space="preserve">Celkem                                                                                       </w:t>
      </w:r>
      <w:r>
        <w:rPr>
          <w:rFonts w:ascii="Arial" w:hAnsi="Arial" w:cs="Arial"/>
          <w:sz w:val="24"/>
          <w:szCs w:val="24"/>
        </w:rPr>
        <w:t>32</w:t>
      </w:r>
      <w:r w:rsidRPr="00321766">
        <w:rPr>
          <w:rFonts w:ascii="Arial" w:hAnsi="Arial" w:cs="Arial"/>
          <w:sz w:val="24"/>
          <w:szCs w:val="24"/>
        </w:rPr>
        <w:t>0 mm</w:t>
      </w:r>
    </w:p>
    <w:p w14:paraId="11E52B18" w14:textId="77777777" w:rsidR="001B433B" w:rsidRPr="001B433B" w:rsidRDefault="001B433B" w:rsidP="001B433B">
      <w:pPr>
        <w:tabs>
          <w:tab w:val="left" w:pos="4820"/>
          <w:tab w:val="left" w:pos="5954"/>
        </w:tabs>
        <w:rPr>
          <w:rFonts w:ascii="Arial" w:hAnsi="Arial" w:cs="Arial"/>
          <w:i/>
          <w:color w:val="FF0000"/>
          <w:sz w:val="24"/>
          <w:szCs w:val="24"/>
          <w:u w:val="single"/>
        </w:rPr>
      </w:pPr>
    </w:p>
    <w:p w14:paraId="11E52B19" w14:textId="77777777" w:rsidR="005312DE" w:rsidRPr="001B433B" w:rsidRDefault="005312DE" w:rsidP="005312DE">
      <w:pPr>
        <w:rPr>
          <w:rFonts w:ascii="Arial" w:hAnsi="Arial" w:cs="Arial"/>
          <w:color w:val="FF0000"/>
          <w:sz w:val="24"/>
          <w:szCs w:val="24"/>
        </w:rPr>
      </w:pPr>
    </w:p>
    <w:p w14:paraId="11E52B1A" w14:textId="77777777" w:rsidR="005312DE" w:rsidRPr="00476ABC" w:rsidRDefault="005312DE" w:rsidP="005312DE">
      <w:pPr>
        <w:rPr>
          <w:rFonts w:ascii="Arial" w:hAnsi="Arial" w:cs="Arial"/>
          <w:sz w:val="24"/>
          <w:szCs w:val="24"/>
        </w:rPr>
      </w:pPr>
      <w:r w:rsidRPr="00476ABC">
        <w:rPr>
          <w:rFonts w:ascii="Arial" w:hAnsi="Arial" w:cs="Arial"/>
          <w:sz w:val="24"/>
          <w:szCs w:val="24"/>
        </w:rPr>
        <w:t xml:space="preserve">S přihlédnutím k charakteru zemin na pláni je třeba dodržet tyto požadavky normy ČSN 73 6133 : </w:t>
      </w:r>
    </w:p>
    <w:p w14:paraId="11E52B1B" w14:textId="77777777" w:rsidR="005312DE" w:rsidRPr="00476ABC" w:rsidRDefault="003E4B39" w:rsidP="005312DE">
      <w:pPr>
        <w:numPr>
          <w:ilvl w:val="0"/>
          <w:numId w:val="25"/>
        </w:numPr>
        <w:tabs>
          <w:tab w:val="clear" w:pos="1624"/>
          <w:tab w:val="num" w:pos="1134"/>
        </w:tabs>
        <w:ind w:left="1134" w:firstLine="0"/>
        <w:rPr>
          <w:rFonts w:ascii="Arial" w:hAnsi="Arial" w:cs="Arial"/>
          <w:sz w:val="24"/>
          <w:szCs w:val="24"/>
        </w:rPr>
      </w:pPr>
      <w:r w:rsidRPr="00476ABC">
        <w:rPr>
          <w:rFonts w:ascii="Arial" w:hAnsi="Arial" w:cs="Arial"/>
          <w:sz w:val="24"/>
          <w:szCs w:val="24"/>
        </w:rPr>
        <w:t xml:space="preserve">v případě zastižení nevhodné zeminy dle </w:t>
      </w:r>
      <w:proofErr w:type="gramStart"/>
      <w:r w:rsidRPr="00476ABC">
        <w:rPr>
          <w:rFonts w:ascii="Arial" w:hAnsi="Arial" w:cs="Arial"/>
          <w:sz w:val="24"/>
          <w:szCs w:val="24"/>
        </w:rPr>
        <w:t>ČSN :</w:t>
      </w:r>
      <w:proofErr w:type="gramEnd"/>
      <w:r w:rsidRPr="00476ABC">
        <w:rPr>
          <w:rFonts w:ascii="Arial" w:hAnsi="Arial" w:cs="Arial"/>
          <w:sz w:val="24"/>
          <w:szCs w:val="24"/>
        </w:rPr>
        <w:t xml:space="preserve"> </w:t>
      </w:r>
      <w:r w:rsidR="005312DE" w:rsidRPr="00476ABC">
        <w:rPr>
          <w:rFonts w:ascii="Arial" w:hAnsi="Arial" w:cs="Arial"/>
          <w:sz w:val="24"/>
          <w:szCs w:val="24"/>
        </w:rPr>
        <w:t xml:space="preserve">provést výměnu aktivní zóny za zeminu vhodnou </w:t>
      </w:r>
      <w:r w:rsidRPr="00476ABC">
        <w:rPr>
          <w:rFonts w:ascii="Arial" w:hAnsi="Arial" w:cs="Arial"/>
          <w:sz w:val="24"/>
          <w:szCs w:val="24"/>
        </w:rPr>
        <w:t>či provést úpravu podmínečně vhodné zeminy</w:t>
      </w:r>
    </w:p>
    <w:p w14:paraId="11E52B1C" w14:textId="77777777" w:rsidR="005312DE" w:rsidRPr="00476ABC" w:rsidRDefault="005312DE" w:rsidP="005312DE">
      <w:pPr>
        <w:numPr>
          <w:ilvl w:val="0"/>
          <w:numId w:val="25"/>
        </w:numPr>
        <w:tabs>
          <w:tab w:val="clear" w:pos="1624"/>
          <w:tab w:val="num" w:pos="1134"/>
        </w:tabs>
        <w:ind w:left="1134" w:firstLine="0"/>
        <w:rPr>
          <w:rFonts w:ascii="Arial" w:hAnsi="Arial" w:cs="Arial"/>
          <w:sz w:val="24"/>
          <w:szCs w:val="24"/>
        </w:rPr>
      </w:pPr>
      <w:r w:rsidRPr="00476ABC">
        <w:rPr>
          <w:rFonts w:ascii="Arial" w:hAnsi="Arial" w:cs="Arial"/>
          <w:sz w:val="24"/>
          <w:szCs w:val="24"/>
        </w:rPr>
        <w:lastRenderedPageBreak/>
        <w:t>zeminy v podloží aktivní zóny musí být zhutněny na 92% PS, v celé mocnosti aktivní zóny min. na 100% PS</w:t>
      </w:r>
    </w:p>
    <w:p w14:paraId="11E52B1D" w14:textId="77777777" w:rsidR="005312DE" w:rsidRPr="00476ABC" w:rsidRDefault="005312DE" w:rsidP="005312DE">
      <w:pPr>
        <w:numPr>
          <w:ilvl w:val="0"/>
          <w:numId w:val="25"/>
        </w:numPr>
        <w:tabs>
          <w:tab w:val="clear" w:pos="1624"/>
          <w:tab w:val="num" w:pos="1134"/>
        </w:tabs>
        <w:ind w:left="1134" w:firstLine="0"/>
        <w:rPr>
          <w:rFonts w:ascii="Arial" w:hAnsi="Arial" w:cs="Arial"/>
          <w:sz w:val="24"/>
          <w:szCs w:val="24"/>
        </w:rPr>
      </w:pPr>
      <w:r w:rsidRPr="00476ABC">
        <w:rPr>
          <w:rFonts w:ascii="Arial" w:hAnsi="Arial" w:cs="Arial"/>
          <w:sz w:val="24"/>
          <w:szCs w:val="24"/>
        </w:rPr>
        <w:t>poměr únosnosti CBR zlepšené zeminy musí být minimálně 15% CBR</w:t>
      </w:r>
    </w:p>
    <w:p w14:paraId="11E52B1E" w14:textId="77777777" w:rsidR="005312DE" w:rsidRPr="00476ABC" w:rsidRDefault="005312DE" w:rsidP="005312DE">
      <w:pPr>
        <w:tabs>
          <w:tab w:val="num" w:pos="1134"/>
        </w:tabs>
        <w:autoSpaceDE w:val="0"/>
        <w:autoSpaceDN w:val="0"/>
        <w:adjustRightInd w:val="0"/>
        <w:ind w:left="1134"/>
        <w:rPr>
          <w:rFonts w:ascii="Arial" w:hAnsi="Arial" w:cs="Arial"/>
          <w:sz w:val="24"/>
          <w:szCs w:val="24"/>
        </w:rPr>
      </w:pPr>
      <w:r w:rsidRPr="00476ABC">
        <w:rPr>
          <w:rFonts w:ascii="Arial" w:hAnsi="Arial" w:cs="Arial"/>
          <w:sz w:val="24"/>
          <w:szCs w:val="24"/>
        </w:rPr>
        <w:t>hodnota modulu přetvárnosti z druhého zatěžovacího cyklu E</w:t>
      </w:r>
      <w:r w:rsidRPr="00476ABC">
        <w:rPr>
          <w:rFonts w:ascii="Arial" w:hAnsi="Arial" w:cs="Arial"/>
          <w:sz w:val="24"/>
          <w:szCs w:val="24"/>
          <w:vertAlign w:val="subscript"/>
        </w:rPr>
        <w:t xml:space="preserve">def2 </w:t>
      </w:r>
      <w:r w:rsidRPr="00476ABC">
        <w:rPr>
          <w:rFonts w:ascii="Arial" w:hAnsi="Arial" w:cs="Arial"/>
          <w:sz w:val="24"/>
          <w:szCs w:val="24"/>
        </w:rPr>
        <w:t xml:space="preserve">≥ 45 </w:t>
      </w:r>
      <w:proofErr w:type="spellStart"/>
      <w:r w:rsidRPr="00476ABC">
        <w:rPr>
          <w:rFonts w:ascii="Arial" w:hAnsi="Arial" w:cs="Arial"/>
          <w:sz w:val="24"/>
          <w:szCs w:val="24"/>
        </w:rPr>
        <w:t>MPa</w:t>
      </w:r>
      <w:proofErr w:type="spellEnd"/>
      <w:r w:rsidRPr="00476ABC">
        <w:rPr>
          <w:rFonts w:ascii="Arial" w:hAnsi="Arial" w:cs="Arial"/>
          <w:sz w:val="24"/>
          <w:szCs w:val="24"/>
        </w:rPr>
        <w:t>, přípustná odchylka je max. 10 % od předepsané hodnoty a smí se vyskytovat max. v 10 % případů</w:t>
      </w:r>
    </w:p>
    <w:p w14:paraId="11E52B1F" w14:textId="77777777" w:rsidR="005312DE" w:rsidRPr="00476ABC" w:rsidRDefault="005312DE" w:rsidP="005312DE">
      <w:pPr>
        <w:tabs>
          <w:tab w:val="num" w:pos="1134"/>
        </w:tabs>
        <w:autoSpaceDE w:val="0"/>
        <w:autoSpaceDN w:val="0"/>
        <w:adjustRightInd w:val="0"/>
        <w:ind w:left="1134"/>
        <w:rPr>
          <w:rFonts w:ascii="Arial" w:hAnsi="Arial" w:cs="Arial"/>
          <w:sz w:val="24"/>
          <w:szCs w:val="24"/>
        </w:rPr>
      </w:pPr>
      <w:r w:rsidRPr="00476ABC">
        <w:rPr>
          <w:rFonts w:ascii="Arial" w:hAnsi="Arial" w:cs="Arial"/>
          <w:sz w:val="24"/>
          <w:szCs w:val="24"/>
        </w:rPr>
        <w:t xml:space="preserve">- </w:t>
      </w:r>
      <w:r w:rsidRPr="00476ABC">
        <w:rPr>
          <w:rFonts w:ascii="Arial" w:hAnsi="Arial" w:cs="Arial"/>
          <w:sz w:val="24"/>
          <w:szCs w:val="24"/>
        </w:rPr>
        <w:tab/>
        <w:t>v průběhu stavby nebude odkryta zemní pláň na delší dobu, než je nezbytně nutné</w:t>
      </w:r>
    </w:p>
    <w:p w14:paraId="11E52B20" w14:textId="77777777" w:rsidR="005312DE" w:rsidRPr="00476ABC" w:rsidRDefault="005312DE" w:rsidP="00313EF7">
      <w:pPr>
        <w:rPr>
          <w:rFonts w:ascii="Arial" w:hAnsi="Arial" w:cs="Arial"/>
          <w:bCs/>
          <w:iCs/>
          <w:sz w:val="24"/>
          <w:szCs w:val="24"/>
          <w:u w:val="single"/>
        </w:rPr>
      </w:pPr>
    </w:p>
    <w:p w14:paraId="11E52B21" w14:textId="77777777" w:rsidR="00A73321" w:rsidRPr="00476ABC" w:rsidRDefault="00A73321" w:rsidP="00313EF7">
      <w:pPr>
        <w:rPr>
          <w:rFonts w:ascii="Arial" w:hAnsi="Arial" w:cs="Arial"/>
          <w:bCs/>
          <w:iCs/>
          <w:sz w:val="24"/>
          <w:szCs w:val="24"/>
          <w:u w:val="single"/>
        </w:rPr>
      </w:pPr>
      <w:r w:rsidRPr="00476ABC">
        <w:rPr>
          <w:rFonts w:ascii="Arial" w:hAnsi="Arial" w:cs="Arial"/>
          <w:bCs/>
          <w:iCs/>
          <w:sz w:val="24"/>
          <w:szCs w:val="24"/>
          <w:u w:val="single"/>
        </w:rPr>
        <w:t>Skladebné schéma bezbariérového obrubníku</w:t>
      </w:r>
    </w:p>
    <w:p w14:paraId="11E52B22" w14:textId="77777777" w:rsidR="00A73321" w:rsidRPr="001B433B" w:rsidRDefault="00A73321" w:rsidP="00313EF7">
      <w:pPr>
        <w:rPr>
          <w:rFonts w:ascii="Arial" w:hAnsi="Arial" w:cs="Arial"/>
          <w:bCs/>
          <w:iCs/>
          <w:color w:val="FF0000"/>
          <w:sz w:val="24"/>
          <w:szCs w:val="24"/>
          <w:u w:val="single"/>
        </w:rPr>
      </w:pPr>
      <w:r w:rsidRPr="001B433B">
        <w:rPr>
          <w:rFonts w:ascii="Arial" w:hAnsi="Arial" w:cs="Arial"/>
          <w:bCs/>
          <w:iCs/>
          <w:noProof/>
          <w:color w:val="FF0000"/>
          <w:sz w:val="24"/>
          <w:szCs w:val="24"/>
          <w:u w:val="single"/>
        </w:rPr>
        <w:drawing>
          <wp:inline distT="0" distB="0" distL="0" distR="0" wp14:anchorId="11E52B94" wp14:editId="11E52B95">
            <wp:extent cx="5939790" cy="2503170"/>
            <wp:effectExtent l="19050" t="0" r="3810" b="0"/>
            <wp:docPr id="2" name="Obrázek 1" descr="obrubník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ubníky.JPG"/>
                    <pic:cNvPicPr/>
                  </pic:nvPicPr>
                  <pic:blipFill>
                    <a:blip r:embed="rId8" cstate="print"/>
                    <a:stretch>
                      <a:fillRect/>
                    </a:stretch>
                  </pic:blipFill>
                  <pic:spPr>
                    <a:xfrm>
                      <a:off x="0" y="0"/>
                      <a:ext cx="5939790" cy="2503170"/>
                    </a:xfrm>
                    <a:prstGeom prst="rect">
                      <a:avLst/>
                    </a:prstGeom>
                  </pic:spPr>
                </pic:pic>
              </a:graphicData>
            </a:graphic>
          </wp:inline>
        </w:drawing>
      </w:r>
    </w:p>
    <w:p w14:paraId="11E52B23" w14:textId="77777777" w:rsidR="00A73321" w:rsidRPr="001B433B" w:rsidRDefault="00A73321" w:rsidP="00313EF7">
      <w:pPr>
        <w:rPr>
          <w:rFonts w:ascii="Arial" w:hAnsi="Arial" w:cs="Arial"/>
          <w:bCs/>
          <w:iCs/>
          <w:color w:val="FF0000"/>
          <w:sz w:val="24"/>
          <w:szCs w:val="24"/>
          <w:u w:val="single"/>
        </w:rPr>
      </w:pPr>
    </w:p>
    <w:p w14:paraId="11E52B24" w14:textId="77777777" w:rsidR="00386DFB" w:rsidRPr="001B433B" w:rsidRDefault="00386DFB" w:rsidP="00313EF7">
      <w:pPr>
        <w:rPr>
          <w:rFonts w:ascii="Arial" w:hAnsi="Arial" w:cs="Arial"/>
          <w:bCs/>
          <w:iCs/>
          <w:color w:val="FF0000"/>
          <w:sz w:val="24"/>
          <w:szCs w:val="24"/>
          <w:u w:val="single"/>
        </w:rPr>
      </w:pPr>
    </w:p>
    <w:p w14:paraId="11E52B25" w14:textId="77777777" w:rsidR="00386DFB" w:rsidRPr="001B433B" w:rsidRDefault="00386DFB" w:rsidP="00313EF7">
      <w:pPr>
        <w:rPr>
          <w:rFonts w:ascii="Arial" w:hAnsi="Arial" w:cs="Arial"/>
          <w:bCs/>
          <w:iCs/>
          <w:color w:val="FF0000"/>
          <w:sz w:val="24"/>
          <w:szCs w:val="24"/>
          <w:u w:val="single"/>
        </w:rPr>
      </w:pPr>
    </w:p>
    <w:p w14:paraId="11E52B26" w14:textId="77777777" w:rsidR="00177E34" w:rsidRPr="00476ABC" w:rsidRDefault="00177E34" w:rsidP="00313EF7">
      <w:pPr>
        <w:rPr>
          <w:rFonts w:ascii="Arial" w:hAnsi="Arial" w:cs="Arial"/>
          <w:bCs/>
          <w:iCs/>
          <w:sz w:val="24"/>
          <w:szCs w:val="24"/>
          <w:u w:val="single"/>
        </w:rPr>
      </w:pPr>
      <w:r w:rsidRPr="00476ABC">
        <w:rPr>
          <w:rFonts w:ascii="Arial" w:hAnsi="Arial" w:cs="Arial"/>
          <w:bCs/>
          <w:iCs/>
          <w:sz w:val="24"/>
          <w:szCs w:val="24"/>
          <w:u w:val="single"/>
        </w:rPr>
        <w:t>Technické podmínky:</w:t>
      </w:r>
    </w:p>
    <w:p w14:paraId="11E52B27" w14:textId="77777777" w:rsidR="00177E34" w:rsidRPr="00476ABC" w:rsidRDefault="00177E34" w:rsidP="00313EF7">
      <w:pPr>
        <w:rPr>
          <w:rFonts w:ascii="Arial" w:hAnsi="Arial" w:cs="Arial"/>
          <w:bCs/>
          <w:iCs/>
          <w:sz w:val="24"/>
          <w:szCs w:val="24"/>
          <w:u w:val="single"/>
        </w:rPr>
      </w:pPr>
    </w:p>
    <w:p w14:paraId="11E52B28" w14:textId="77777777" w:rsidR="00063C8C" w:rsidRPr="00476ABC" w:rsidRDefault="00063C8C" w:rsidP="00063C8C">
      <w:pPr>
        <w:rPr>
          <w:rFonts w:ascii="Arial" w:hAnsi="Arial" w:cs="Arial"/>
          <w:bCs/>
          <w:iCs/>
          <w:sz w:val="24"/>
          <w:szCs w:val="24"/>
          <w:u w:val="single"/>
        </w:rPr>
      </w:pPr>
      <w:r w:rsidRPr="00476ABC">
        <w:rPr>
          <w:rFonts w:ascii="Arial" w:hAnsi="Arial" w:cs="Arial"/>
          <w:bCs/>
          <w:iCs/>
          <w:sz w:val="24"/>
          <w:szCs w:val="24"/>
          <w:u w:val="single"/>
        </w:rPr>
        <w:t>Varovný pás:</w:t>
      </w:r>
    </w:p>
    <w:p w14:paraId="11E52B29" w14:textId="77777777" w:rsidR="00063C8C" w:rsidRPr="00476ABC" w:rsidRDefault="00063C8C" w:rsidP="00063C8C">
      <w:pPr>
        <w:rPr>
          <w:rFonts w:ascii="Arial" w:hAnsi="Arial" w:cs="Arial"/>
          <w:sz w:val="24"/>
          <w:szCs w:val="24"/>
        </w:rPr>
      </w:pPr>
      <w:r w:rsidRPr="00476ABC">
        <w:rPr>
          <w:rFonts w:ascii="Arial" w:hAnsi="Arial" w:cs="Arial"/>
          <w:sz w:val="24"/>
          <w:szCs w:val="24"/>
        </w:rPr>
        <w:t xml:space="preserve">Varovný pás označuje místo trvale nepřístupné či nebezpečné pro osoby se zrakovým postižením. Zejména hmatově definuje rozhraní mezi chodníkem a vozovkou  místě sníženého obrubníku, určuje hranici vstupu na přejezd, přechod, okraj nástupiště. Varovný pás má šířku 400 mm a jeho povrch musí mít nezaměnitelnou strukturu. Povrch do vzdálenosti nejméně do 250 mm od tohoto pásu musí být rovinný a musí být vizuálně kontrastní. Materiál bude </w:t>
      </w:r>
      <w:proofErr w:type="gramStart"/>
      <w:r w:rsidRPr="00476ABC">
        <w:rPr>
          <w:rFonts w:ascii="Arial" w:hAnsi="Arial" w:cs="Arial"/>
          <w:sz w:val="24"/>
          <w:szCs w:val="24"/>
        </w:rPr>
        <w:t>splňovat  NV</w:t>
      </w:r>
      <w:proofErr w:type="gramEnd"/>
      <w:r w:rsidRPr="00476ABC">
        <w:rPr>
          <w:rFonts w:ascii="Arial" w:hAnsi="Arial" w:cs="Arial"/>
          <w:sz w:val="24"/>
          <w:szCs w:val="24"/>
        </w:rPr>
        <w:t xml:space="preserve"> 163/2002 Sb. a TN TZÚS 12.03.04.-06.</w:t>
      </w:r>
    </w:p>
    <w:p w14:paraId="11E52B2A" w14:textId="77777777" w:rsidR="00063C8C" w:rsidRPr="00476ABC" w:rsidRDefault="00063C8C" w:rsidP="00063C8C">
      <w:pPr>
        <w:rPr>
          <w:rFonts w:ascii="Arial" w:hAnsi="Arial" w:cs="Arial"/>
          <w:bCs/>
          <w:iCs/>
          <w:sz w:val="24"/>
          <w:szCs w:val="24"/>
          <w:u w:val="single"/>
        </w:rPr>
      </w:pPr>
    </w:p>
    <w:p w14:paraId="11E52B2B" w14:textId="77777777" w:rsidR="00063C8C" w:rsidRPr="00476ABC" w:rsidRDefault="00063C8C" w:rsidP="00063C8C">
      <w:pPr>
        <w:rPr>
          <w:rFonts w:ascii="Arial" w:hAnsi="Arial" w:cs="Arial"/>
          <w:bCs/>
          <w:iCs/>
          <w:sz w:val="24"/>
          <w:szCs w:val="24"/>
          <w:u w:val="single"/>
        </w:rPr>
      </w:pPr>
      <w:r w:rsidRPr="00476ABC">
        <w:rPr>
          <w:rFonts w:ascii="Arial" w:hAnsi="Arial" w:cs="Arial"/>
          <w:bCs/>
          <w:iCs/>
          <w:sz w:val="24"/>
          <w:szCs w:val="24"/>
          <w:u w:val="single"/>
        </w:rPr>
        <w:t>Signální pás</w:t>
      </w:r>
    </w:p>
    <w:p w14:paraId="11E52B2C" w14:textId="77777777" w:rsidR="00063C8C" w:rsidRPr="00476ABC" w:rsidRDefault="00063C8C" w:rsidP="00063C8C">
      <w:pPr>
        <w:rPr>
          <w:rFonts w:ascii="Arial" w:hAnsi="Arial" w:cs="Arial"/>
          <w:sz w:val="24"/>
          <w:szCs w:val="24"/>
        </w:rPr>
      </w:pPr>
      <w:r w:rsidRPr="00476ABC">
        <w:rPr>
          <w:rFonts w:ascii="Arial" w:hAnsi="Arial" w:cs="Arial"/>
          <w:sz w:val="24"/>
          <w:szCs w:val="24"/>
        </w:rPr>
        <w:t xml:space="preserve">Musí mít šířku 800 mm a délka jeho směrového vedení musí být min. 1500 mm, u změn dokončovaných staveb lze tuto hodnotu snížit až na 1000 mm. Povrch signálního pásu musí mít nezaměnitelnou strukturu a charakter povrchu odlišující se od okolí. Povrch do vzdálenosti nejméně do 250 mm od tohoto pásu musí být rovinný a musí být vizuálně kontrastní. Změny směru se zřizují přednostně v pravém úhlu. Materiálem je přesně definovaná barevně kontrastní dlažba s výstupky dle NV č. 163/2002 </w:t>
      </w:r>
      <w:proofErr w:type="spellStart"/>
      <w:r w:rsidRPr="00476ABC">
        <w:rPr>
          <w:rFonts w:ascii="Arial" w:hAnsi="Arial" w:cs="Arial"/>
          <w:sz w:val="24"/>
          <w:szCs w:val="24"/>
        </w:rPr>
        <w:t>Sb</w:t>
      </w:r>
      <w:proofErr w:type="spellEnd"/>
      <w:r w:rsidRPr="00476ABC">
        <w:rPr>
          <w:rFonts w:ascii="Arial" w:hAnsi="Arial" w:cs="Arial"/>
          <w:sz w:val="24"/>
          <w:szCs w:val="24"/>
        </w:rPr>
        <w:t xml:space="preserve"> a s ním spojenými TN TZÚS.</w:t>
      </w:r>
    </w:p>
    <w:p w14:paraId="11E52B2D" w14:textId="77777777" w:rsidR="00063C8C" w:rsidRPr="00476ABC" w:rsidRDefault="00063C8C" w:rsidP="00063C8C">
      <w:pPr>
        <w:rPr>
          <w:rFonts w:ascii="Arial" w:hAnsi="Arial" w:cs="Arial"/>
          <w:bCs/>
          <w:iCs/>
          <w:sz w:val="24"/>
          <w:szCs w:val="24"/>
          <w:u w:val="single"/>
        </w:rPr>
      </w:pPr>
    </w:p>
    <w:p w14:paraId="11E52B2E" w14:textId="77777777" w:rsidR="00313EF7" w:rsidRPr="00476ABC" w:rsidRDefault="00313EF7" w:rsidP="00313EF7">
      <w:pPr>
        <w:rPr>
          <w:rFonts w:ascii="Arial" w:hAnsi="Arial" w:cs="Arial"/>
          <w:bCs/>
          <w:iCs/>
          <w:sz w:val="24"/>
          <w:szCs w:val="24"/>
          <w:u w:val="single"/>
        </w:rPr>
      </w:pPr>
      <w:r w:rsidRPr="00476ABC">
        <w:rPr>
          <w:rFonts w:ascii="Arial" w:hAnsi="Arial" w:cs="Arial"/>
          <w:bCs/>
          <w:iCs/>
          <w:sz w:val="24"/>
          <w:szCs w:val="24"/>
          <w:u w:val="single"/>
        </w:rPr>
        <w:t>Obruby</w:t>
      </w:r>
    </w:p>
    <w:p w14:paraId="11E52B2F" w14:textId="77777777" w:rsidR="00313EF7" w:rsidRPr="00476ABC" w:rsidRDefault="00313EF7" w:rsidP="00313EF7">
      <w:pPr>
        <w:rPr>
          <w:rFonts w:ascii="Arial" w:hAnsi="Arial" w:cs="Arial"/>
          <w:sz w:val="24"/>
          <w:szCs w:val="24"/>
        </w:rPr>
      </w:pPr>
      <w:r w:rsidRPr="00476ABC">
        <w:rPr>
          <w:rFonts w:ascii="Arial" w:hAnsi="Arial" w:cs="Arial"/>
          <w:sz w:val="24"/>
          <w:szCs w:val="24"/>
        </w:rPr>
        <w:t>Silniční obruby z </w:t>
      </w:r>
      <w:r w:rsidR="007710E5" w:rsidRPr="00476ABC">
        <w:rPr>
          <w:rFonts w:ascii="Arial" w:hAnsi="Arial" w:cs="Arial"/>
          <w:sz w:val="24"/>
          <w:szCs w:val="24"/>
        </w:rPr>
        <w:t>kamenných</w:t>
      </w:r>
      <w:r w:rsidRPr="00476ABC">
        <w:rPr>
          <w:rFonts w:ascii="Arial" w:hAnsi="Arial" w:cs="Arial"/>
          <w:sz w:val="24"/>
          <w:szCs w:val="24"/>
        </w:rPr>
        <w:t xml:space="preserve"> obrubníků stojaté</w:t>
      </w:r>
    </w:p>
    <w:p w14:paraId="11E52B30" w14:textId="77777777" w:rsidR="00313EF7" w:rsidRPr="00476ABC" w:rsidRDefault="00AF3E02" w:rsidP="00313EF7">
      <w:pPr>
        <w:rPr>
          <w:rFonts w:ascii="Arial" w:hAnsi="Arial" w:cs="Arial"/>
          <w:sz w:val="24"/>
          <w:szCs w:val="24"/>
        </w:rPr>
      </w:pPr>
      <w:r w:rsidRPr="00476ABC">
        <w:rPr>
          <w:rFonts w:ascii="Arial" w:hAnsi="Arial" w:cs="Arial"/>
          <w:sz w:val="24"/>
          <w:szCs w:val="24"/>
        </w:rPr>
        <w:lastRenderedPageBreak/>
        <w:t>Osazení silničních obrub prefabrikovaných</w:t>
      </w:r>
      <w:r w:rsidR="00313EF7" w:rsidRPr="00476ABC">
        <w:rPr>
          <w:rFonts w:ascii="Arial" w:hAnsi="Arial" w:cs="Arial"/>
          <w:sz w:val="24"/>
          <w:szCs w:val="24"/>
        </w:rPr>
        <w:t xml:space="preserve"> (díly délky 1 m, o výšce 250 mm a šířce 150 mm. Styk jednotlivých kusů bude proveden na sraz, spáry budou zatřeny cementovou maltou. Obruby budou kladeny do lože z prostého betonu </w:t>
      </w:r>
      <w:r w:rsidR="00313EF7" w:rsidRPr="00476ABC">
        <w:rPr>
          <w:rFonts w:ascii="Arial" w:hAnsi="Arial" w:cs="Arial"/>
          <w:b/>
          <w:sz w:val="24"/>
          <w:szCs w:val="24"/>
        </w:rPr>
        <w:t>C 20/25 XF3</w:t>
      </w:r>
      <w:r w:rsidR="00313EF7" w:rsidRPr="00476ABC">
        <w:rPr>
          <w:rFonts w:ascii="Arial" w:hAnsi="Arial" w:cs="Arial"/>
          <w:sz w:val="24"/>
          <w:szCs w:val="24"/>
        </w:rPr>
        <w:t xml:space="preserve"> tl.100 mm. </w:t>
      </w:r>
    </w:p>
    <w:p w14:paraId="11E52B31" w14:textId="77777777" w:rsidR="006F48FF" w:rsidRPr="00476ABC" w:rsidRDefault="006F48FF" w:rsidP="006F48FF">
      <w:pPr>
        <w:jc w:val="both"/>
        <w:rPr>
          <w:rFonts w:ascii="Arial" w:hAnsi="Arial" w:cs="Arial"/>
          <w:sz w:val="24"/>
          <w:szCs w:val="24"/>
        </w:rPr>
      </w:pPr>
    </w:p>
    <w:p w14:paraId="11E52B32" w14:textId="77777777" w:rsidR="006F48FF" w:rsidRPr="00476ABC" w:rsidRDefault="006F48FF" w:rsidP="006F48FF">
      <w:pPr>
        <w:jc w:val="both"/>
        <w:rPr>
          <w:rFonts w:ascii="Arial" w:hAnsi="Arial" w:cs="Arial"/>
          <w:sz w:val="24"/>
          <w:szCs w:val="24"/>
          <w:u w:val="single"/>
        </w:rPr>
      </w:pPr>
      <w:r w:rsidRPr="00476ABC">
        <w:rPr>
          <w:rFonts w:ascii="Arial" w:hAnsi="Arial" w:cs="Arial"/>
          <w:sz w:val="24"/>
          <w:szCs w:val="24"/>
          <w:u w:val="single"/>
        </w:rPr>
        <w:t>Obrubníky rovné</w:t>
      </w:r>
    </w:p>
    <w:p w14:paraId="11E52B33" w14:textId="77777777" w:rsidR="006F48FF" w:rsidRPr="00476ABC" w:rsidRDefault="006F48FF" w:rsidP="006F48FF">
      <w:pPr>
        <w:jc w:val="both"/>
        <w:rPr>
          <w:rFonts w:ascii="Arial" w:hAnsi="Arial" w:cs="Arial"/>
          <w:sz w:val="24"/>
          <w:szCs w:val="24"/>
        </w:rPr>
      </w:pPr>
      <w:r w:rsidRPr="00476ABC">
        <w:rPr>
          <w:rFonts w:ascii="Arial" w:hAnsi="Arial" w:cs="Arial"/>
          <w:sz w:val="24"/>
          <w:szCs w:val="24"/>
        </w:rPr>
        <w:t>Osazení rovných obrub z </w:t>
      </w:r>
      <w:proofErr w:type="spellStart"/>
      <w:r w:rsidRPr="00476ABC">
        <w:rPr>
          <w:rFonts w:ascii="Arial" w:hAnsi="Arial" w:cs="Arial"/>
          <w:sz w:val="24"/>
          <w:szCs w:val="24"/>
        </w:rPr>
        <w:t>vibrolisovaného</w:t>
      </w:r>
      <w:proofErr w:type="spellEnd"/>
      <w:r w:rsidRPr="00476ABC">
        <w:rPr>
          <w:rFonts w:ascii="Arial" w:hAnsi="Arial" w:cs="Arial"/>
          <w:sz w:val="24"/>
          <w:szCs w:val="24"/>
        </w:rPr>
        <w:t xml:space="preserve"> betonu (přírodní barvy), díly délky 1 nebo 0,5 m, o výšce 250 mm a šířce 60 mm - vyráběné dvouvrstvou technologií s hladkým uzavřeným povrchem. Styk jednotlivých kusů bude proveden na sraz, spáry budou zatřeny cementovou maltou. Obruby budou kladeny do lože z prostého betonu C 16/20 tl.100 mm.</w:t>
      </w:r>
    </w:p>
    <w:p w14:paraId="11E52B34" w14:textId="77777777" w:rsidR="006F48FF" w:rsidRPr="00476ABC" w:rsidRDefault="006F48FF" w:rsidP="006F48FF">
      <w:pPr>
        <w:jc w:val="both"/>
        <w:rPr>
          <w:rFonts w:ascii="Arial" w:hAnsi="Arial" w:cs="Arial"/>
          <w:sz w:val="24"/>
          <w:szCs w:val="24"/>
        </w:rPr>
      </w:pPr>
    </w:p>
    <w:p w14:paraId="11E52B35" w14:textId="77777777" w:rsidR="00313EF7" w:rsidRPr="00476ABC" w:rsidRDefault="00313EF7" w:rsidP="00313EF7">
      <w:pPr>
        <w:jc w:val="both"/>
        <w:rPr>
          <w:rFonts w:ascii="Arial" w:hAnsi="Arial" w:cs="Arial"/>
          <w:sz w:val="24"/>
          <w:szCs w:val="24"/>
        </w:rPr>
      </w:pPr>
      <w:r w:rsidRPr="00476ABC">
        <w:rPr>
          <w:rFonts w:ascii="Arial" w:hAnsi="Arial" w:cs="Arial"/>
          <w:sz w:val="24"/>
          <w:szCs w:val="24"/>
        </w:rPr>
        <w:t>Osazení obrubníků se provede do zavlhlého betonu (nekonstrukční beton podle kap. 18 TKP) na pevný a zhutněný podklad. Spáry mezi čely obrubníků a krajníků nesmějí být větší než 10 mm v obloucích až 15 mm a vyplní se drobným kamenivem nebo cementovou maltou, která musí vyhovovat požadavkům ČSN 73 6131.</w:t>
      </w:r>
    </w:p>
    <w:p w14:paraId="11E52B36" w14:textId="77777777" w:rsidR="00313EF7" w:rsidRPr="00476ABC" w:rsidRDefault="00313EF7" w:rsidP="00313EF7">
      <w:pPr>
        <w:jc w:val="both"/>
        <w:rPr>
          <w:rFonts w:ascii="Arial" w:hAnsi="Arial" w:cs="Arial"/>
          <w:sz w:val="24"/>
          <w:szCs w:val="24"/>
        </w:rPr>
      </w:pPr>
    </w:p>
    <w:p w14:paraId="11E52B37" w14:textId="77777777" w:rsidR="009B3594" w:rsidRPr="00476ABC" w:rsidRDefault="009B3594" w:rsidP="009B3594">
      <w:pPr>
        <w:rPr>
          <w:rFonts w:ascii="Arial" w:hAnsi="Arial" w:cs="Arial"/>
          <w:bCs/>
          <w:iCs/>
          <w:sz w:val="24"/>
          <w:szCs w:val="24"/>
          <w:u w:val="single"/>
        </w:rPr>
      </w:pPr>
      <w:r w:rsidRPr="00476ABC">
        <w:rPr>
          <w:rFonts w:ascii="Arial" w:hAnsi="Arial" w:cs="Arial"/>
          <w:bCs/>
          <w:iCs/>
          <w:sz w:val="24"/>
          <w:szCs w:val="24"/>
          <w:u w:val="single"/>
        </w:rPr>
        <w:t>Zemní práce</w:t>
      </w:r>
    </w:p>
    <w:p w14:paraId="11E52B38" w14:textId="77777777" w:rsidR="00692AB7" w:rsidRPr="00476ABC" w:rsidRDefault="009B3594" w:rsidP="009B3594">
      <w:pPr>
        <w:rPr>
          <w:rFonts w:ascii="Arial" w:hAnsi="Arial" w:cs="Arial"/>
          <w:bCs/>
          <w:iCs/>
          <w:sz w:val="24"/>
          <w:szCs w:val="24"/>
        </w:rPr>
      </w:pPr>
      <w:r w:rsidRPr="00476ABC">
        <w:rPr>
          <w:rFonts w:ascii="Arial" w:hAnsi="Arial" w:cs="Arial"/>
          <w:bCs/>
          <w:iCs/>
          <w:sz w:val="24"/>
          <w:szCs w:val="24"/>
        </w:rPr>
        <w:t xml:space="preserve">V rámci stavby bude sejmuta </w:t>
      </w:r>
      <w:r w:rsidR="00A10061" w:rsidRPr="00476ABC">
        <w:rPr>
          <w:rFonts w:ascii="Arial" w:hAnsi="Arial" w:cs="Arial"/>
          <w:bCs/>
          <w:iCs/>
          <w:sz w:val="24"/>
          <w:szCs w:val="24"/>
        </w:rPr>
        <w:t xml:space="preserve">odstraněna stávající konstrukce komunikace </w:t>
      </w:r>
      <w:r w:rsidR="003E31D7" w:rsidRPr="00476ABC">
        <w:rPr>
          <w:rFonts w:ascii="Arial" w:hAnsi="Arial" w:cs="Arial"/>
          <w:bCs/>
          <w:iCs/>
          <w:sz w:val="24"/>
          <w:szCs w:val="24"/>
        </w:rPr>
        <w:t>a část navazující zeminy.</w:t>
      </w:r>
    </w:p>
    <w:p w14:paraId="11E52B39" w14:textId="77777777" w:rsidR="003E31D7" w:rsidRPr="00476ABC" w:rsidRDefault="003E31D7" w:rsidP="009B3594">
      <w:pPr>
        <w:rPr>
          <w:rFonts w:ascii="Arial" w:hAnsi="Arial" w:cs="Arial"/>
          <w:bCs/>
          <w:iCs/>
          <w:sz w:val="24"/>
          <w:szCs w:val="24"/>
        </w:rPr>
      </w:pPr>
    </w:p>
    <w:p w14:paraId="11E52B3A" w14:textId="77777777" w:rsidR="009B3594" w:rsidRPr="00476ABC" w:rsidRDefault="009B3594" w:rsidP="009B3594">
      <w:pPr>
        <w:rPr>
          <w:rFonts w:ascii="Arial" w:hAnsi="Arial" w:cs="Arial"/>
          <w:bCs/>
          <w:iCs/>
          <w:sz w:val="24"/>
          <w:szCs w:val="24"/>
        </w:rPr>
      </w:pPr>
      <w:r w:rsidRPr="00476ABC">
        <w:rPr>
          <w:rFonts w:ascii="Arial" w:hAnsi="Arial" w:cs="Arial"/>
          <w:bCs/>
          <w:iCs/>
          <w:sz w:val="24"/>
          <w:szCs w:val="24"/>
        </w:rPr>
        <w:t>Zemní práce budou provedeny v souladu s TKP 4 – Zemní práce.</w:t>
      </w:r>
    </w:p>
    <w:p w14:paraId="11E52B3B" w14:textId="77777777" w:rsidR="009B3594" w:rsidRPr="00476ABC" w:rsidRDefault="009B3594" w:rsidP="009B3594">
      <w:pPr>
        <w:rPr>
          <w:rFonts w:ascii="Arial" w:hAnsi="Arial" w:cs="Arial"/>
          <w:bCs/>
          <w:iCs/>
          <w:sz w:val="24"/>
          <w:szCs w:val="24"/>
        </w:rPr>
      </w:pPr>
      <w:r w:rsidRPr="00476ABC">
        <w:rPr>
          <w:rFonts w:ascii="Arial" w:hAnsi="Arial" w:cs="Arial"/>
          <w:bCs/>
          <w:iCs/>
          <w:sz w:val="24"/>
          <w:szCs w:val="24"/>
        </w:rPr>
        <w:t>Při výkopových pracích musí zhotovitel zajišťovat soustavné odvádění povrchových a podzemních vod systémem svahovaných ploch, příkopů a provizorních drénů tak, aby nedošlo k znehodnocování těžené zeminy, zhoršení únosnosti zemní pláně, snížení stability svahů podkopáním, nebo podmáčením, apod.</w:t>
      </w:r>
    </w:p>
    <w:p w14:paraId="11E52B3C" w14:textId="77777777" w:rsidR="009B3594" w:rsidRPr="00476ABC" w:rsidRDefault="009B3594" w:rsidP="009B3594">
      <w:pPr>
        <w:rPr>
          <w:rFonts w:ascii="Arial" w:hAnsi="Arial" w:cs="Arial"/>
          <w:bCs/>
          <w:iCs/>
          <w:sz w:val="24"/>
          <w:szCs w:val="24"/>
        </w:rPr>
      </w:pPr>
      <w:r w:rsidRPr="00476ABC">
        <w:rPr>
          <w:rFonts w:ascii="Arial" w:hAnsi="Arial" w:cs="Arial"/>
          <w:bCs/>
          <w:iCs/>
          <w:sz w:val="24"/>
          <w:szCs w:val="24"/>
        </w:rPr>
        <w:t xml:space="preserve">Svahy komunikace budou </w:t>
      </w:r>
      <w:proofErr w:type="spellStart"/>
      <w:r w:rsidRPr="00476ABC">
        <w:rPr>
          <w:rFonts w:ascii="Arial" w:hAnsi="Arial" w:cs="Arial"/>
          <w:bCs/>
          <w:iCs/>
          <w:sz w:val="24"/>
          <w:szCs w:val="24"/>
        </w:rPr>
        <w:t>ohumusovány</w:t>
      </w:r>
      <w:proofErr w:type="spellEnd"/>
      <w:r w:rsidRPr="00476ABC">
        <w:rPr>
          <w:rFonts w:ascii="Arial" w:hAnsi="Arial" w:cs="Arial"/>
          <w:bCs/>
          <w:iCs/>
          <w:sz w:val="24"/>
          <w:szCs w:val="24"/>
        </w:rPr>
        <w:t xml:space="preserve"> a osety travou. Přebytečná zemina bude uložena na </w:t>
      </w:r>
      <w:r w:rsidR="003F5775" w:rsidRPr="00476ABC">
        <w:rPr>
          <w:rFonts w:ascii="Arial" w:hAnsi="Arial" w:cs="Arial"/>
          <w:bCs/>
          <w:iCs/>
          <w:sz w:val="24"/>
          <w:szCs w:val="24"/>
        </w:rPr>
        <w:t>řízené skládce</w:t>
      </w:r>
      <w:r w:rsidRPr="00476ABC">
        <w:rPr>
          <w:rFonts w:ascii="Arial" w:hAnsi="Arial" w:cs="Arial"/>
          <w:bCs/>
          <w:iCs/>
          <w:sz w:val="24"/>
          <w:szCs w:val="24"/>
        </w:rPr>
        <w:t xml:space="preserve"> odpadů.</w:t>
      </w:r>
    </w:p>
    <w:p w14:paraId="11E52B3D" w14:textId="77777777" w:rsidR="009B3594" w:rsidRPr="00476ABC" w:rsidRDefault="009B3594" w:rsidP="009B3594">
      <w:pPr>
        <w:rPr>
          <w:rFonts w:ascii="Arial" w:hAnsi="Arial" w:cs="Arial"/>
          <w:bCs/>
          <w:iCs/>
          <w:sz w:val="24"/>
          <w:szCs w:val="24"/>
        </w:rPr>
      </w:pPr>
    </w:p>
    <w:p w14:paraId="11E52B3E" w14:textId="77777777" w:rsidR="009B3594" w:rsidRPr="00476ABC" w:rsidRDefault="005312DE" w:rsidP="009B3594">
      <w:pPr>
        <w:rPr>
          <w:rFonts w:ascii="Arial" w:hAnsi="Arial" w:cs="Arial"/>
          <w:bCs/>
          <w:iCs/>
          <w:sz w:val="24"/>
          <w:szCs w:val="24"/>
          <w:u w:val="single"/>
        </w:rPr>
      </w:pPr>
      <w:r w:rsidRPr="00476ABC">
        <w:rPr>
          <w:rFonts w:ascii="Arial" w:hAnsi="Arial" w:cs="Arial"/>
          <w:bCs/>
          <w:iCs/>
          <w:sz w:val="24"/>
          <w:szCs w:val="24"/>
          <w:u w:val="single"/>
        </w:rPr>
        <w:t>Asfaltové vrstvy</w:t>
      </w:r>
    </w:p>
    <w:p w14:paraId="11E52B3F" w14:textId="77777777" w:rsidR="009B3594" w:rsidRPr="00476ABC" w:rsidRDefault="009B3594" w:rsidP="009B3594">
      <w:pPr>
        <w:rPr>
          <w:rFonts w:ascii="Arial" w:hAnsi="Arial" w:cs="Arial"/>
          <w:bCs/>
          <w:iCs/>
          <w:sz w:val="24"/>
          <w:szCs w:val="24"/>
        </w:rPr>
      </w:pPr>
      <w:r w:rsidRPr="00476ABC">
        <w:rPr>
          <w:rFonts w:ascii="Arial" w:hAnsi="Arial" w:cs="Arial"/>
          <w:bCs/>
          <w:iCs/>
          <w:sz w:val="24"/>
          <w:szCs w:val="24"/>
        </w:rPr>
        <w:t>Při provádění prací budou dodrženy TKP 5 – Podkladní vrstvy a TKP 7 – Hutněné asfaltové vrstvy.</w:t>
      </w:r>
    </w:p>
    <w:p w14:paraId="11E52B40" w14:textId="77777777" w:rsidR="009B3594" w:rsidRPr="00476ABC" w:rsidRDefault="009B3594" w:rsidP="009B3594">
      <w:pPr>
        <w:rPr>
          <w:rFonts w:ascii="Arial" w:hAnsi="Arial" w:cs="Arial"/>
          <w:bCs/>
          <w:iCs/>
          <w:sz w:val="24"/>
          <w:szCs w:val="24"/>
        </w:rPr>
      </w:pPr>
    </w:p>
    <w:p w14:paraId="11E52B41" w14:textId="77777777" w:rsidR="009B3594" w:rsidRPr="00476ABC" w:rsidRDefault="009B3594" w:rsidP="009B3594">
      <w:pPr>
        <w:rPr>
          <w:rFonts w:ascii="Arial" w:hAnsi="Arial" w:cs="Arial"/>
          <w:bCs/>
          <w:iCs/>
          <w:sz w:val="24"/>
          <w:szCs w:val="24"/>
        </w:rPr>
      </w:pPr>
      <w:r w:rsidRPr="00476ABC">
        <w:rPr>
          <w:rFonts w:ascii="Arial" w:hAnsi="Arial" w:cs="Arial"/>
          <w:bCs/>
          <w:iCs/>
          <w:sz w:val="24"/>
          <w:szCs w:val="24"/>
        </w:rPr>
        <w:t>Před zahájením provádění podkladních vrstev musí zhotovitel v souladu s TKP kap. 1 předložit objednateli/správci stavby k odsouhlasení technologický předpis (</w:t>
      </w:r>
      <w:proofErr w:type="spellStart"/>
      <w:r w:rsidRPr="00476ABC">
        <w:rPr>
          <w:rFonts w:ascii="Arial" w:hAnsi="Arial" w:cs="Arial"/>
          <w:bCs/>
          <w:iCs/>
          <w:sz w:val="24"/>
          <w:szCs w:val="24"/>
        </w:rPr>
        <w:t>TePř</w:t>
      </w:r>
      <w:proofErr w:type="spellEnd"/>
      <w:r w:rsidRPr="00476ABC">
        <w:rPr>
          <w:rFonts w:ascii="Arial" w:hAnsi="Arial" w:cs="Arial"/>
          <w:bCs/>
          <w:iCs/>
          <w:sz w:val="24"/>
          <w:szCs w:val="24"/>
        </w:rPr>
        <w:t xml:space="preserve">) pro uložení směsi/materiálu do podkladní vrstvy. V předloženém </w:t>
      </w:r>
      <w:proofErr w:type="spellStart"/>
      <w:r w:rsidRPr="00476ABC">
        <w:rPr>
          <w:rFonts w:ascii="Arial" w:hAnsi="Arial" w:cs="Arial"/>
          <w:bCs/>
          <w:iCs/>
          <w:sz w:val="24"/>
          <w:szCs w:val="24"/>
        </w:rPr>
        <w:t>TePř</w:t>
      </w:r>
      <w:proofErr w:type="spellEnd"/>
      <w:r w:rsidRPr="00476ABC">
        <w:rPr>
          <w:rFonts w:ascii="Arial" w:hAnsi="Arial" w:cs="Arial"/>
          <w:bCs/>
          <w:iCs/>
          <w:sz w:val="24"/>
          <w:szCs w:val="24"/>
        </w:rPr>
        <w:t xml:space="preserve"> bude zpracován návrh technologie hutnění, který bude následně po zahájení stavebních prací ověřen a upřesněn na základě zhutňovací zkoušky. Eventuální změny technologie hutnění budou dodatečně do </w:t>
      </w:r>
      <w:proofErr w:type="spellStart"/>
      <w:r w:rsidRPr="00476ABC">
        <w:rPr>
          <w:rFonts w:ascii="Arial" w:hAnsi="Arial" w:cs="Arial"/>
          <w:bCs/>
          <w:iCs/>
          <w:sz w:val="24"/>
          <w:szCs w:val="24"/>
        </w:rPr>
        <w:t>TePř</w:t>
      </w:r>
      <w:proofErr w:type="spellEnd"/>
      <w:r w:rsidRPr="00476ABC">
        <w:rPr>
          <w:rFonts w:ascii="Arial" w:hAnsi="Arial" w:cs="Arial"/>
          <w:bCs/>
          <w:iCs/>
          <w:sz w:val="24"/>
          <w:szCs w:val="24"/>
        </w:rPr>
        <w:t xml:space="preserve"> zapracovány.</w:t>
      </w:r>
    </w:p>
    <w:p w14:paraId="11E52B42" w14:textId="77777777" w:rsidR="009B3594" w:rsidRPr="00476ABC" w:rsidRDefault="009B3594" w:rsidP="009B3594">
      <w:pPr>
        <w:spacing w:before="120" w:after="120"/>
        <w:rPr>
          <w:rFonts w:ascii="Arial" w:hAnsi="Arial" w:cs="Arial"/>
          <w:sz w:val="24"/>
          <w:szCs w:val="24"/>
        </w:rPr>
      </w:pPr>
      <w:r w:rsidRPr="00476ABC">
        <w:rPr>
          <w:rFonts w:ascii="Arial" w:hAnsi="Arial" w:cs="Arial"/>
          <w:sz w:val="24"/>
          <w:szCs w:val="24"/>
        </w:rPr>
        <w:t>Zemní pláň (povrch aktivní zóny), na kterou se ukládají podkladní vrstvy, musí splňovat všechny požadavky projektové dokumentace, ČSN 73 6133, TKP kap. 4 a TP 170, včetně dodatku 1, a to především požadavky na míru zhutnění, únosnost vyjádřenou modulem přetvárnosti Edef,2, rovnost povrchu, a musí být vybudována v předepsaném profilu (příčný sklon a odchylky od projektových výšek, odchylky od šířky zemní pláně). Dále musí být provedeno funkční odvodnění podle projektové dokumentace stavby.</w:t>
      </w:r>
    </w:p>
    <w:p w14:paraId="11E52B43" w14:textId="77777777" w:rsidR="009B3594" w:rsidRPr="00476ABC" w:rsidRDefault="009B3594" w:rsidP="009B3594">
      <w:pPr>
        <w:spacing w:before="120" w:after="120"/>
        <w:rPr>
          <w:rFonts w:ascii="Arial" w:hAnsi="Arial" w:cs="Arial"/>
          <w:sz w:val="24"/>
          <w:szCs w:val="24"/>
        </w:rPr>
      </w:pPr>
      <w:r w:rsidRPr="00476ABC">
        <w:rPr>
          <w:rFonts w:ascii="Arial" w:hAnsi="Arial" w:cs="Arial"/>
          <w:sz w:val="24"/>
          <w:szCs w:val="24"/>
        </w:rPr>
        <w:t>Není dovoleno pokládání podkladních vrstev na zmrzlou pláň.</w:t>
      </w:r>
    </w:p>
    <w:p w14:paraId="11E52B44" w14:textId="77777777" w:rsidR="009B3594" w:rsidRPr="00476ABC" w:rsidRDefault="009B3594" w:rsidP="009B3594">
      <w:pPr>
        <w:rPr>
          <w:rFonts w:ascii="Arial" w:hAnsi="Arial" w:cs="Arial"/>
          <w:sz w:val="24"/>
          <w:szCs w:val="24"/>
        </w:rPr>
      </w:pPr>
      <w:r w:rsidRPr="00476ABC">
        <w:rPr>
          <w:rFonts w:ascii="Arial" w:hAnsi="Arial" w:cs="Arial"/>
          <w:sz w:val="24"/>
          <w:szCs w:val="24"/>
        </w:rPr>
        <w:t>Pokládka asfaltových směsí</w:t>
      </w:r>
    </w:p>
    <w:p w14:paraId="11E52B45" w14:textId="77777777" w:rsidR="009B3594" w:rsidRPr="00476ABC" w:rsidRDefault="009B3594" w:rsidP="009B3594">
      <w:pPr>
        <w:rPr>
          <w:rFonts w:ascii="Arial" w:hAnsi="Arial" w:cs="Arial"/>
          <w:sz w:val="24"/>
          <w:szCs w:val="24"/>
        </w:rPr>
      </w:pPr>
      <w:r w:rsidRPr="00476ABC">
        <w:rPr>
          <w:rFonts w:ascii="Arial" w:hAnsi="Arial" w:cs="Arial"/>
          <w:sz w:val="24"/>
          <w:szCs w:val="24"/>
        </w:rPr>
        <w:t>Před zahájením prací musí zhotovitel předložit technologický předpis výroby, dopravy, rozprostírání, hutnění a kontroly asfaltových směsí objednateli/správci stavby.</w:t>
      </w:r>
    </w:p>
    <w:p w14:paraId="11E52B46" w14:textId="77777777" w:rsidR="009B3594" w:rsidRPr="00476ABC" w:rsidRDefault="009B3594" w:rsidP="009B3594">
      <w:pPr>
        <w:rPr>
          <w:rFonts w:ascii="Arial" w:hAnsi="Arial" w:cs="Arial"/>
          <w:sz w:val="24"/>
          <w:szCs w:val="24"/>
        </w:rPr>
      </w:pPr>
      <w:r w:rsidRPr="00476ABC">
        <w:rPr>
          <w:rFonts w:ascii="Arial" w:hAnsi="Arial" w:cs="Arial"/>
          <w:sz w:val="24"/>
          <w:szCs w:val="24"/>
        </w:rPr>
        <w:lastRenderedPageBreak/>
        <w:t>Podklad musí být dokonale očištěn od uvolněného materiálu, prachu a nečistot mechanicky, vymytím proudem vody nebo jinými vhodnými prostředky. Na očištěný povrch nesmí být vpuštěn žádný provoz.</w:t>
      </w:r>
    </w:p>
    <w:p w14:paraId="11E52B47" w14:textId="77777777" w:rsidR="00700D3B" w:rsidRPr="00476ABC" w:rsidRDefault="00700D3B" w:rsidP="00692AB7">
      <w:pPr>
        <w:rPr>
          <w:rFonts w:ascii="Arial" w:hAnsi="Arial" w:cs="Arial"/>
          <w:sz w:val="24"/>
          <w:szCs w:val="24"/>
        </w:rPr>
      </w:pPr>
    </w:p>
    <w:p w14:paraId="11E52B48" w14:textId="77777777" w:rsidR="008672BA" w:rsidRPr="00476ABC" w:rsidRDefault="008672BA" w:rsidP="008672BA">
      <w:pPr>
        <w:tabs>
          <w:tab w:val="left" w:pos="-720"/>
        </w:tabs>
        <w:jc w:val="both"/>
        <w:rPr>
          <w:rFonts w:ascii="Arial" w:hAnsi="Arial"/>
          <w:b/>
          <w:sz w:val="22"/>
        </w:rPr>
      </w:pPr>
    </w:p>
    <w:p w14:paraId="11E52B49" w14:textId="77777777" w:rsidR="008672BA" w:rsidRPr="00476ABC" w:rsidRDefault="008672BA" w:rsidP="008672BA">
      <w:pPr>
        <w:tabs>
          <w:tab w:val="left" w:pos="-720"/>
        </w:tabs>
        <w:jc w:val="both"/>
        <w:rPr>
          <w:rFonts w:ascii="Arial" w:hAnsi="Arial"/>
          <w:b/>
          <w:sz w:val="22"/>
        </w:rPr>
      </w:pPr>
      <w:r w:rsidRPr="00476ABC">
        <w:rPr>
          <w:rFonts w:ascii="Arial" w:hAnsi="Arial"/>
          <w:b/>
          <w:sz w:val="22"/>
        </w:rPr>
        <w:t>f) režim povrchových a podzemních vod, zásady odvodnění, ochrana pozemní komunikace</w:t>
      </w:r>
    </w:p>
    <w:p w14:paraId="11E52B4A" w14:textId="77777777" w:rsidR="00C73660" w:rsidRPr="00476ABC" w:rsidRDefault="00A32606" w:rsidP="008672BA">
      <w:pPr>
        <w:tabs>
          <w:tab w:val="left" w:pos="-720"/>
        </w:tabs>
        <w:jc w:val="both"/>
        <w:rPr>
          <w:rFonts w:ascii="Arial" w:hAnsi="Arial"/>
          <w:sz w:val="24"/>
          <w:szCs w:val="24"/>
        </w:rPr>
      </w:pPr>
      <w:r w:rsidRPr="00476ABC">
        <w:rPr>
          <w:rFonts w:ascii="Arial" w:hAnsi="Arial"/>
          <w:sz w:val="24"/>
          <w:szCs w:val="24"/>
        </w:rPr>
        <w:t>Zpevněné plochy budou odvodněny do okolního terénu</w:t>
      </w:r>
      <w:r w:rsidR="006A675C" w:rsidRPr="00476ABC">
        <w:rPr>
          <w:rFonts w:ascii="Arial" w:hAnsi="Arial"/>
          <w:sz w:val="24"/>
          <w:szCs w:val="24"/>
        </w:rPr>
        <w:t xml:space="preserve"> pomocí příčného a podélného sklonu</w:t>
      </w:r>
      <w:r w:rsidRPr="00476ABC">
        <w:rPr>
          <w:rFonts w:ascii="Arial" w:hAnsi="Arial"/>
          <w:sz w:val="24"/>
          <w:szCs w:val="24"/>
        </w:rPr>
        <w:t>. Způsob odvodnění zůstane tedy zachován.</w:t>
      </w:r>
    </w:p>
    <w:p w14:paraId="11E52B4B" w14:textId="77777777" w:rsidR="008672BA" w:rsidRPr="00476ABC" w:rsidRDefault="00C73660" w:rsidP="008672BA">
      <w:pPr>
        <w:tabs>
          <w:tab w:val="left" w:pos="-720"/>
        </w:tabs>
        <w:jc w:val="both"/>
        <w:rPr>
          <w:rFonts w:ascii="Arial" w:hAnsi="Arial"/>
          <w:b/>
          <w:sz w:val="22"/>
        </w:rPr>
      </w:pPr>
      <w:r w:rsidRPr="00476ABC">
        <w:rPr>
          <w:rFonts w:ascii="Arial" w:hAnsi="Arial"/>
          <w:b/>
          <w:sz w:val="22"/>
        </w:rPr>
        <w:t xml:space="preserve"> </w:t>
      </w:r>
    </w:p>
    <w:p w14:paraId="11E52B4C" w14:textId="77777777" w:rsidR="008672BA" w:rsidRPr="00476ABC" w:rsidRDefault="008672BA" w:rsidP="008672BA">
      <w:pPr>
        <w:tabs>
          <w:tab w:val="left" w:pos="-720"/>
        </w:tabs>
        <w:jc w:val="both"/>
        <w:rPr>
          <w:rFonts w:ascii="Arial" w:hAnsi="Arial"/>
          <w:b/>
          <w:sz w:val="22"/>
        </w:rPr>
      </w:pPr>
      <w:r w:rsidRPr="00476ABC">
        <w:rPr>
          <w:rFonts w:ascii="Arial" w:hAnsi="Arial"/>
          <w:b/>
          <w:sz w:val="22"/>
        </w:rPr>
        <w:t>g) návrh dopravních značek, dopravních zařízení, světelných signálů, zařízení pro provozní informace a dopravní telematiku</w:t>
      </w:r>
    </w:p>
    <w:p w14:paraId="11E52B4D" w14:textId="77777777" w:rsidR="00077B1B" w:rsidRPr="00476ABC" w:rsidRDefault="00077B1B" w:rsidP="00077B1B">
      <w:pPr>
        <w:pStyle w:val="Zkladntext"/>
        <w:jc w:val="both"/>
        <w:rPr>
          <w:rFonts w:ascii="Arial" w:hAnsi="Arial"/>
          <w:color w:val="auto"/>
          <w:szCs w:val="24"/>
          <w:u w:val="single"/>
        </w:rPr>
      </w:pPr>
    </w:p>
    <w:p w14:paraId="11E52B4E" w14:textId="77777777" w:rsidR="00077B1B" w:rsidRPr="00476ABC" w:rsidRDefault="00077B1B" w:rsidP="00077B1B">
      <w:pPr>
        <w:pStyle w:val="Zkladntext"/>
        <w:jc w:val="both"/>
        <w:rPr>
          <w:rFonts w:ascii="Arial" w:hAnsi="Arial"/>
          <w:color w:val="auto"/>
          <w:szCs w:val="24"/>
        </w:rPr>
      </w:pPr>
      <w:r w:rsidRPr="00476ABC">
        <w:rPr>
          <w:rFonts w:ascii="Arial" w:hAnsi="Arial"/>
          <w:color w:val="auto"/>
          <w:szCs w:val="24"/>
          <w:u w:val="single"/>
        </w:rPr>
        <w:t>Svislé dopravní značení</w:t>
      </w:r>
      <w:r w:rsidRPr="00476ABC">
        <w:rPr>
          <w:rFonts w:ascii="Arial" w:hAnsi="Arial"/>
          <w:color w:val="auto"/>
          <w:szCs w:val="24"/>
        </w:rPr>
        <w:t xml:space="preserve"> </w:t>
      </w:r>
    </w:p>
    <w:p w14:paraId="11E52B4F" w14:textId="77777777" w:rsidR="00077B1B" w:rsidRPr="00476ABC" w:rsidRDefault="00077B1B" w:rsidP="00077B1B">
      <w:pPr>
        <w:ind w:firstLine="432"/>
        <w:jc w:val="both"/>
        <w:rPr>
          <w:rFonts w:ascii="Arial" w:hAnsi="Arial" w:cs="Arial"/>
          <w:sz w:val="24"/>
          <w:szCs w:val="24"/>
        </w:rPr>
      </w:pPr>
      <w:r w:rsidRPr="00476ABC">
        <w:rPr>
          <w:rFonts w:ascii="Arial" w:hAnsi="Arial" w:cs="Arial"/>
          <w:sz w:val="24"/>
          <w:szCs w:val="24"/>
        </w:rPr>
        <w:t xml:space="preserve">Značky budou z pozinkovaného plechu s polepem </w:t>
      </w:r>
      <w:proofErr w:type="spellStart"/>
      <w:r w:rsidRPr="00476ABC">
        <w:rPr>
          <w:rFonts w:ascii="Arial" w:hAnsi="Arial" w:cs="Arial"/>
          <w:sz w:val="24"/>
          <w:szCs w:val="24"/>
        </w:rPr>
        <w:t>retroreflexní</w:t>
      </w:r>
      <w:proofErr w:type="spellEnd"/>
      <w:r w:rsidRPr="00476ABC">
        <w:rPr>
          <w:rFonts w:ascii="Arial" w:hAnsi="Arial" w:cs="Arial"/>
          <w:sz w:val="24"/>
          <w:szCs w:val="24"/>
        </w:rPr>
        <w:t xml:space="preserve"> fólií s vysokou odrazivostí (třída 2), se ztužujícím ohybem </w:t>
      </w:r>
      <w:proofErr w:type="gramStart"/>
      <w:r w:rsidRPr="00476ABC">
        <w:rPr>
          <w:rFonts w:ascii="Arial" w:hAnsi="Arial" w:cs="Arial"/>
          <w:sz w:val="24"/>
          <w:szCs w:val="24"/>
        </w:rPr>
        <w:t>( tzv.</w:t>
      </w:r>
      <w:proofErr w:type="gramEnd"/>
      <w:r w:rsidRPr="00476ABC">
        <w:rPr>
          <w:rFonts w:ascii="Arial" w:hAnsi="Arial" w:cs="Arial"/>
          <w:sz w:val="24"/>
          <w:szCs w:val="24"/>
        </w:rPr>
        <w:t xml:space="preserve"> C profil), sloupek pozinkovaný </w:t>
      </w:r>
      <w:proofErr w:type="spellStart"/>
      <w:r w:rsidRPr="00476ABC">
        <w:rPr>
          <w:rFonts w:ascii="Arial" w:hAnsi="Arial" w:cs="Arial"/>
          <w:sz w:val="24"/>
          <w:szCs w:val="24"/>
        </w:rPr>
        <w:t>pr</w:t>
      </w:r>
      <w:proofErr w:type="spellEnd"/>
      <w:r w:rsidRPr="00476ABC">
        <w:rPr>
          <w:rFonts w:ascii="Arial" w:hAnsi="Arial" w:cs="Arial"/>
          <w:sz w:val="24"/>
          <w:szCs w:val="24"/>
        </w:rPr>
        <w:t>. 60 mm. Kotvení do základových patek z betonu C 20/25 XF2. Značení bude provedeno v souladu s TKP 14.</w:t>
      </w:r>
    </w:p>
    <w:p w14:paraId="11E52B50" w14:textId="77777777" w:rsidR="00077B1B" w:rsidRPr="00476ABC" w:rsidRDefault="00077B1B" w:rsidP="00077B1B">
      <w:pPr>
        <w:ind w:firstLine="432"/>
        <w:jc w:val="both"/>
        <w:rPr>
          <w:rFonts w:ascii="Arial" w:hAnsi="Arial" w:cs="Arial"/>
          <w:sz w:val="24"/>
          <w:szCs w:val="24"/>
        </w:rPr>
      </w:pPr>
    </w:p>
    <w:p w14:paraId="11E52B51" w14:textId="71C882D1" w:rsidR="00077B1B" w:rsidRDefault="00476ABC" w:rsidP="00077B1B">
      <w:pPr>
        <w:pStyle w:val="Zkladntext"/>
        <w:jc w:val="both"/>
        <w:rPr>
          <w:rFonts w:ascii="Arial" w:hAnsi="Arial"/>
          <w:color w:val="auto"/>
          <w:szCs w:val="24"/>
        </w:rPr>
      </w:pPr>
      <w:r>
        <w:rPr>
          <w:rFonts w:ascii="Arial" w:hAnsi="Arial"/>
          <w:color w:val="auto"/>
          <w:szCs w:val="24"/>
        </w:rPr>
        <w:t xml:space="preserve">- </w:t>
      </w:r>
      <w:r w:rsidR="007747AD">
        <w:rPr>
          <w:rFonts w:ascii="Arial" w:hAnsi="Arial"/>
          <w:color w:val="auto"/>
          <w:szCs w:val="24"/>
        </w:rPr>
        <w:t>3</w:t>
      </w:r>
      <w:r>
        <w:rPr>
          <w:rFonts w:ascii="Arial" w:hAnsi="Arial"/>
          <w:color w:val="auto"/>
          <w:szCs w:val="24"/>
        </w:rPr>
        <w:t>x C9a</w:t>
      </w:r>
    </w:p>
    <w:p w14:paraId="11E52B52" w14:textId="4FABEFD5" w:rsidR="00476ABC" w:rsidRDefault="00476ABC" w:rsidP="00077B1B">
      <w:pPr>
        <w:pStyle w:val="Zkladntext"/>
        <w:jc w:val="both"/>
        <w:rPr>
          <w:rFonts w:ascii="Arial" w:hAnsi="Arial"/>
          <w:color w:val="auto"/>
          <w:szCs w:val="24"/>
        </w:rPr>
      </w:pPr>
      <w:r>
        <w:rPr>
          <w:rFonts w:ascii="Arial" w:hAnsi="Arial"/>
          <w:color w:val="auto"/>
          <w:szCs w:val="24"/>
        </w:rPr>
        <w:t xml:space="preserve">- </w:t>
      </w:r>
      <w:r w:rsidR="007747AD">
        <w:rPr>
          <w:rFonts w:ascii="Arial" w:hAnsi="Arial"/>
          <w:color w:val="auto"/>
          <w:szCs w:val="24"/>
        </w:rPr>
        <w:t>2</w:t>
      </w:r>
      <w:r>
        <w:rPr>
          <w:rFonts w:ascii="Arial" w:hAnsi="Arial"/>
          <w:color w:val="auto"/>
          <w:szCs w:val="24"/>
        </w:rPr>
        <w:t>x C9</w:t>
      </w:r>
      <w:r w:rsidR="007747AD">
        <w:rPr>
          <w:rFonts w:ascii="Arial" w:hAnsi="Arial"/>
          <w:color w:val="auto"/>
          <w:szCs w:val="24"/>
        </w:rPr>
        <w:t>b</w:t>
      </w:r>
    </w:p>
    <w:p w14:paraId="11E52B53" w14:textId="5BE332AF" w:rsidR="00C67E5B" w:rsidRDefault="00D45884" w:rsidP="00077B1B">
      <w:pPr>
        <w:pStyle w:val="Zkladntext"/>
        <w:jc w:val="both"/>
        <w:rPr>
          <w:rFonts w:ascii="Arial" w:hAnsi="Arial"/>
          <w:color w:val="auto"/>
          <w:szCs w:val="24"/>
        </w:rPr>
      </w:pPr>
      <w:r>
        <w:rPr>
          <w:rFonts w:ascii="Arial" w:hAnsi="Arial"/>
          <w:color w:val="auto"/>
          <w:szCs w:val="24"/>
        </w:rPr>
        <w:t>- 2x IP6</w:t>
      </w:r>
    </w:p>
    <w:p w14:paraId="361C3A44" w14:textId="022CA9C2" w:rsidR="00B23859" w:rsidRDefault="00B23859" w:rsidP="00077B1B">
      <w:pPr>
        <w:pStyle w:val="Zkladntext"/>
        <w:jc w:val="both"/>
        <w:rPr>
          <w:rFonts w:ascii="Arial" w:hAnsi="Arial"/>
          <w:color w:val="auto"/>
          <w:szCs w:val="24"/>
        </w:rPr>
      </w:pPr>
      <w:r>
        <w:rPr>
          <w:rFonts w:ascii="Arial" w:hAnsi="Arial"/>
          <w:color w:val="auto"/>
          <w:szCs w:val="24"/>
        </w:rPr>
        <w:t>-2x IP7</w:t>
      </w:r>
    </w:p>
    <w:p w14:paraId="11E52B54" w14:textId="77777777" w:rsidR="00D45884" w:rsidRPr="00476ABC" w:rsidRDefault="00D45884" w:rsidP="00077B1B">
      <w:pPr>
        <w:pStyle w:val="Zkladntext"/>
        <w:jc w:val="both"/>
        <w:rPr>
          <w:rFonts w:ascii="Arial" w:hAnsi="Arial"/>
          <w:color w:val="auto"/>
          <w:szCs w:val="24"/>
        </w:rPr>
      </w:pPr>
    </w:p>
    <w:p w14:paraId="11E52B55" w14:textId="77777777" w:rsidR="00077B1B" w:rsidRPr="00C67E5B" w:rsidRDefault="00C67E5B" w:rsidP="00077B1B">
      <w:pPr>
        <w:pStyle w:val="Zkladntext"/>
        <w:jc w:val="both"/>
        <w:rPr>
          <w:rFonts w:ascii="Arial" w:hAnsi="Arial"/>
          <w:color w:val="auto"/>
          <w:szCs w:val="24"/>
        </w:rPr>
      </w:pPr>
      <w:r w:rsidRPr="00C67E5B">
        <w:rPr>
          <w:rFonts w:ascii="Arial" w:hAnsi="Arial"/>
          <w:color w:val="auto"/>
          <w:szCs w:val="24"/>
        </w:rPr>
        <w:t>V části chodníku se nachází stávající svislé značení, které bude přesunuto vedle chodníku a osazeno na patní plech na betonový základ – 5ks značek.</w:t>
      </w:r>
    </w:p>
    <w:p w14:paraId="11E52B56" w14:textId="77777777" w:rsidR="00C67E5B" w:rsidRPr="00C67E5B" w:rsidRDefault="00C67E5B" w:rsidP="00077B1B">
      <w:pPr>
        <w:pStyle w:val="Zkladntext"/>
        <w:jc w:val="both"/>
        <w:rPr>
          <w:rFonts w:ascii="Arial" w:hAnsi="Arial"/>
          <w:color w:val="auto"/>
          <w:szCs w:val="24"/>
        </w:rPr>
      </w:pPr>
    </w:p>
    <w:p w14:paraId="11E52B57" w14:textId="77777777" w:rsidR="00077B1B" w:rsidRPr="00476ABC" w:rsidRDefault="00077B1B" w:rsidP="00077B1B">
      <w:pPr>
        <w:pStyle w:val="Zkladntext"/>
        <w:jc w:val="both"/>
        <w:rPr>
          <w:rFonts w:ascii="Arial" w:hAnsi="Arial"/>
          <w:color w:val="auto"/>
          <w:szCs w:val="24"/>
        </w:rPr>
      </w:pPr>
      <w:r w:rsidRPr="00476ABC">
        <w:rPr>
          <w:rFonts w:ascii="Arial" w:hAnsi="Arial"/>
          <w:color w:val="auto"/>
          <w:szCs w:val="24"/>
          <w:u w:val="single"/>
        </w:rPr>
        <w:t>Vodorovné dopravní značení</w:t>
      </w:r>
    </w:p>
    <w:p w14:paraId="11E52B58" w14:textId="735924F4" w:rsidR="00EF2479" w:rsidRDefault="00801AE5" w:rsidP="00590C52">
      <w:pPr>
        <w:pStyle w:val="Zkladntext"/>
        <w:jc w:val="both"/>
        <w:rPr>
          <w:rFonts w:ascii="Arial" w:hAnsi="Arial" w:cs="Arial"/>
          <w:color w:val="auto"/>
        </w:rPr>
      </w:pPr>
      <w:r>
        <w:rPr>
          <w:rFonts w:ascii="Arial" w:hAnsi="Arial" w:cs="Arial"/>
          <w:color w:val="auto"/>
        </w:rPr>
        <w:t xml:space="preserve">V14 </w:t>
      </w:r>
      <w:r w:rsidR="00B23859">
        <w:rPr>
          <w:rFonts w:ascii="Arial" w:hAnsi="Arial" w:cs="Arial"/>
          <w:color w:val="auto"/>
        </w:rPr>
        <w:t>–</w:t>
      </w:r>
      <w:r>
        <w:rPr>
          <w:rFonts w:ascii="Arial" w:hAnsi="Arial" w:cs="Arial"/>
          <w:color w:val="auto"/>
        </w:rPr>
        <w:t xml:space="preserve"> </w:t>
      </w:r>
      <w:r w:rsidR="00B23859">
        <w:rPr>
          <w:rFonts w:ascii="Arial" w:hAnsi="Arial" w:cs="Arial"/>
          <w:color w:val="auto"/>
        </w:rPr>
        <w:t>5x</w:t>
      </w:r>
    </w:p>
    <w:p w14:paraId="3DEBA7EA" w14:textId="689924DC" w:rsidR="003937CD" w:rsidRPr="00476ABC" w:rsidRDefault="003937CD" w:rsidP="00590C52">
      <w:pPr>
        <w:pStyle w:val="Zkladntext"/>
        <w:jc w:val="both"/>
        <w:rPr>
          <w:rFonts w:ascii="Arial" w:hAnsi="Arial" w:cs="Arial"/>
          <w:color w:val="auto"/>
        </w:rPr>
      </w:pPr>
      <w:r>
        <w:rPr>
          <w:rFonts w:ascii="Arial" w:hAnsi="Arial" w:cs="Arial"/>
          <w:color w:val="auto"/>
        </w:rPr>
        <w:t>V8c – 1x</w:t>
      </w:r>
    </w:p>
    <w:p w14:paraId="11E52B59" w14:textId="77777777" w:rsidR="00077B1B" w:rsidRPr="00476ABC" w:rsidRDefault="00077B1B" w:rsidP="008672BA">
      <w:pPr>
        <w:tabs>
          <w:tab w:val="left" w:pos="-720"/>
        </w:tabs>
        <w:jc w:val="both"/>
        <w:rPr>
          <w:rFonts w:ascii="Arial" w:hAnsi="Arial"/>
          <w:b/>
          <w:sz w:val="22"/>
        </w:rPr>
      </w:pPr>
    </w:p>
    <w:p w14:paraId="11E52B5A" w14:textId="77777777" w:rsidR="008672BA" w:rsidRPr="00476ABC" w:rsidRDefault="008672BA" w:rsidP="008672BA">
      <w:pPr>
        <w:tabs>
          <w:tab w:val="left" w:pos="-720"/>
        </w:tabs>
        <w:jc w:val="both"/>
        <w:rPr>
          <w:rFonts w:ascii="Arial" w:hAnsi="Arial"/>
          <w:b/>
          <w:sz w:val="22"/>
        </w:rPr>
      </w:pPr>
      <w:r w:rsidRPr="00476ABC">
        <w:rPr>
          <w:rFonts w:ascii="Arial" w:hAnsi="Arial"/>
          <w:b/>
          <w:sz w:val="22"/>
        </w:rPr>
        <w:t>h) zvláštní podmínky a požadavky na postup výstavby, případně údržbu</w:t>
      </w:r>
    </w:p>
    <w:p w14:paraId="11E52B5B" w14:textId="77777777" w:rsidR="00A32606" w:rsidRPr="00476ABC" w:rsidRDefault="00A32606" w:rsidP="00A32606">
      <w:pPr>
        <w:tabs>
          <w:tab w:val="left" w:pos="426"/>
        </w:tabs>
        <w:jc w:val="both"/>
        <w:rPr>
          <w:rFonts w:ascii="Arial" w:hAnsi="Arial" w:cs="Arial"/>
          <w:sz w:val="24"/>
          <w:szCs w:val="24"/>
        </w:rPr>
      </w:pPr>
      <w:r w:rsidRPr="00476ABC">
        <w:rPr>
          <w:rFonts w:ascii="Arial" w:hAnsi="Arial" w:cs="Arial"/>
          <w:sz w:val="24"/>
          <w:szCs w:val="24"/>
        </w:rPr>
        <w:t>Před zahájením stavby je nutné, aby zhotovitel zajistil u správců sítí jejich vytýčení. Zemní práce v blízkosti vedení musí být prováděny poučenými pracovníky a dodavatel je odpovědný za dodržování norem a předpisů bezpečnosti práce.</w:t>
      </w:r>
    </w:p>
    <w:p w14:paraId="11E52B5C" w14:textId="77777777" w:rsidR="00A32606" w:rsidRPr="00476ABC" w:rsidRDefault="00A32606" w:rsidP="00A32606">
      <w:pPr>
        <w:tabs>
          <w:tab w:val="left" w:pos="426"/>
        </w:tabs>
        <w:jc w:val="both"/>
        <w:rPr>
          <w:rFonts w:ascii="Arial" w:hAnsi="Arial" w:cs="Arial"/>
          <w:sz w:val="24"/>
          <w:szCs w:val="24"/>
        </w:rPr>
      </w:pPr>
      <w:r w:rsidRPr="00476ABC">
        <w:rPr>
          <w:rFonts w:ascii="Arial" w:hAnsi="Arial" w:cs="Arial"/>
          <w:sz w:val="24"/>
          <w:szCs w:val="24"/>
        </w:rPr>
        <w:tab/>
      </w:r>
    </w:p>
    <w:p w14:paraId="11E52B5D" w14:textId="77777777" w:rsidR="00A32606" w:rsidRPr="00476ABC" w:rsidRDefault="00A32606" w:rsidP="00A32606">
      <w:pPr>
        <w:keepNext/>
        <w:tabs>
          <w:tab w:val="num" w:pos="720"/>
        </w:tabs>
        <w:spacing w:before="200" w:after="120"/>
        <w:outlineLvl w:val="1"/>
        <w:rPr>
          <w:rFonts w:ascii="Arial" w:hAnsi="Arial"/>
          <w:b/>
          <w:kern w:val="28"/>
          <w:sz w:val="24"/>
        </w:rPr>
      </w:pPr>
      <w:bookmarkStart w:id="0" w:name="_Toc223838952"/>
      <w:bookmarkStart w:id="1" w:name="_Toc133125648"/>
      <w:bookmarkStart w:id="2" w:name="_Toc148946949"/>
      <w:bookmarkStart w:id="3" w:name="_Toc152056560"/>
      <w:bookmarkStart w:id="4" w:name="_Toc153348438"/>
      <w:bookmarkStart w:id="5" w:name="_Toc224530410"/>
      <w:bookmarkStart w:id="6" w:name="_Toc224537010"/>
      <w:bookmarkStart w:id="7" w:name="_Toc234376448"/>
      <w:bookmarkStart w:id="8" w:name="_Toc234376464"/>
      <w:r w:rsidRPr="00476ABC">
        <w:rPr>
          <w:rFonts w:ascii="Arial" w:hAnsi="Arial"/>
          <w:b/>
          <w:kern w:val="28"/>
          <w:sz w:val="24"/>
        </w:rPr>
        <w:t>Péče o bezpečnost práce a technických zařízení</w:t>
      </w:r>
      <w:bookmarkEnd w:id="0"/>
      <w:bookmarkEnd w:id="1"/>
      <w:bookmarkEnd w:id="2"/>
      <w:bookmarkEnd w:id="3"/>
      <w:bookmarkEnd w:id="4"/>
      <w:bookmarkEnd w:id="5"/>
      <w:bookmarkEnd w:id="6"/>
      <w:bookmarkEnd w:id="7"/>
      <w:bookmarkEnd w:id="8"/>
    </w:p>
    <w:p w14:paraId="11E52B5E" w14:textId="77777777" w:rsidR="00A32606" w:rsidRPr="00476ABC" w:rsidRDefault="00A32606" w:rsidP="00A32606">
      <w:pPr>
        <w:ind w:firstLine="567"/>
        <w:jc w:val="both"/>
        <w:rPr>
          <w:rFonts w:ascii="Arial" w:hAnsi="Arial"/>
          <w:sz w:val="24"/>
        </w:rPr>
      </w:pPr>
      <w:r w:rsidRPr="00476ABC">
        <w:rPr>
          <w:rFonts w:ascii="Arial" w:hAnsi="Arial"/>
          <w:sz w:val="24"/>
        </w:rPr>
        <w:t xml:space="preserve">Při provádění stavby a jejím následném provozu musí být dodrženy zákony a nařízení vlády, vyhlášky a směrnice ministerstva, rezortní předpisy, instrukce, metodické pokyny, návody, sdělení a bezpečnostní předpisy vytvářející předpoklady bezpečnosti a ochrany zdraví při práci. Pro zajištění ochrany zdraví pracujících a k dodržování bezpečnosti práce budou dodrženy všechny legislativní požadavky, zejména NV č. 591/2006 Sb. o bližších minimálních požadavcích na bezpečnost a ochranu zdraví při práci na staveništích, podle zákona č. 309/2006 </w:t>
      </w:r>
      <w:proofErr w:type="spellStart"/>
      <w:r w:rsidRPr="00476ABC">
        <w:rPr>
          <w:rFonts w:ascii="Arial" w:hAnsi="Arial"/>
          <w:sz w:val="24"/>
        </w:rPr>
        <w:t>Sb</w:t>
      </w:r>
      <w:proofErr w:type="spellEnd"/>
      <w:r w:rsidRPr="00476ABC">
        <w:rPr>
          <w:rFonts w:ascii="Arial" w:hAnsi="Arial"/>
          <w:sz w:val="24"/>
        </w:rPr>
        <w:t>, kterým se upravují další požadavky bezpečnosti a ochrany zdraví při práci. Dále budou dodrženy požadavky NV č. 362/2005 Sb. o bližších požadavcích na bezpečnost a ochranu zdraví při práci na pracovištích s nebezpečím pádu z výšky nebo do hloubky.</w:t>
      </w:r>
    </w:p>
    <w:p w14:paraId="11E52B5F" w14:textId="77777777" w:rsidR="00A32606" w:rsidRPr="00476ABC" w:rsidRDefault="00A32606" w:rsidP="00A32606">
      <w:pPr>
        <w:ind w:firstLine="567"/>
        <w:jc w:val="both"/>
        <w:rPr>
          <w:rFonts w:ascii="Arial" w:hAnsi="Arial"/>
          <w:sz w:val="24"/>
        </w:rPr>
      </w:pPr>
      <w:r w:rsidRPr="00476ABC">
        <w:rPr>
          <w:rFonts w:ascii="Arial" w:hAnsi="Arial"/>
          <w:sz w:val="24"/>
        </w:rPr>
        <w:lastRenderedPageBreak/>
        <w:t xml:space="preserve">Odpady budou likvidovány v souladu se zákonem č. 185/2001 Sb. – Zákon o odpadech. Ochrana spodních a povrchových vod bude řešena v souladu se zákonem č. 254/2001 Sb. v platném znění. </w:t>
      </w:r>
    </w:p>
    <w:p w14:paraId="11E52B60" w14:textId="77777777" w:rsidR="00A32606" w:rsidRPr="00476ABC" w:rsidRDefault="00A32606" w:rsidP="00A32606">
      <w:pPr>
        <w:ind w:firstLine="567"/>
        <w:jc w:val="both"/>
        <w:rPr>
          <w:rFonts w:ascii="Arial" w:hAnsi="Arial"/>
          <w:sz w:val="24"/>
        </w:rPr>
      </w:pPr>
      <w:r w:rsidRPr="00476ABC">
        <w:rPr>
          <w:rFonts w:ascii="Arial" w:hAnsi="Arial"/>
          <w:sz w:val="24"/>
        </w:rPr>
        <w:t>Vyhláška ČÚBP č. 48/1982 Sb., kterou se stanoví základní požadavky k zajištění bezpečnosti práce na tech. zařízení v platném znění.</w:t>
      </w:r>
    </w:p>
    <w:p w14:paraId="11E52B61" w14:textId="77777777" w:rsidR="00A32606" w:rsidRPr="00476ABC" w:rsidRDefault="00A32606" w:rsidP="00A32606">
      <w:pPr>
        <w:ind w:firstLine="567"/>
        <w:jc w:val="both"/>
        <w:rPr>
          <w:rFonts w:ascii="Arial" w:hAnsi="Arial"/>
          <w:sz w:val="24"/>
        </w:rPr>
      </w:pPr>
      <w:r w:rsidRPr="00476ABC">
        <w:rPr>
          <w:rFonts w:ascii="Arial" w:hAnsi="Arial"/>
          <w:sz w:val="24"/>
        </w:rPr>
        <w:t>Za bezpečnost a ochranu zdraví při práci během provozu odpovídá dodavatel stavby.</w:t>
      </w:r>
    </w:p>
    <w:p w14:paraId="11E52B62" w14:textId="77777777" w:rsidR="00A32606" w:rsidRPr="00476ABC" w:rsidRDefault="00A32606" w:rsidP="00A32606">
      <w:pPr>
        <w:ind w:firstLine="567"/>
        <w:jc w:val="both"/>
        <w:rPr>
          <w:rFonts w:ascii="Arial" w:hAnsi="Arial"/>
          <w:sz w:val="24"/>
        </w:rPr>
      </w:pPr>
      <w:r w:rsidRPr="00476ABC">
        <w:rPr>
          <w:rFonts w:ascii="Arial" w:hAnsi="Arial"/>
          <w:sz w:val="24"/>
        </w:rPr>
        <w:t>Při provádění stavby bude dočasné zhoršení životního prostředí minimalizováno tím, že na stavbě bude použita taková mechanizace, která svým provozem nebude extrémně zatěžovat okolí hlukem, exhalacemi ani prašností.</w:t>
      </w:r>
    </w:p>
    <w:p w14:paraId="11E52B63" w14:textId="77777777" w:rsidR="00A32606" w:rsidRPr="00476ABC" w:rsidRDefault="00A32606" w:rsidP="00A32606">
      <w:pPr>
        <w:ind w:firstLine="567"/>
        <w:jc w:val="both"/>
        <w:rPr>
          <w:rFonts w:ascii="Arial" w:hAnsi="Arial"/>
          <w:sz w:val="24"/>
        </w:rPr>
      </w:pPr>
      <w:r w:rsidRPr="00476ABC">
        <w:rPr>
          <w:rFonts w:ascii="Arial" w:hAnsi="Arial"/>
          <w:sz w:val="24"/>
        </w:rPr>
        <w:t xml:space="preserve">Dodavatel zabezpečí stavbu a mechanizaci proti možnému úniku ropných látek. Stavba bude vybavena vhodným sorbentem, který bude použit v případě úniku ropných látek. Kontaminovanou zeminu je nutno odstranit do hloubky </w:t>
      </w:r>
      <w:smartTag w:uri="urn:schemas-microsoft-com:office:smarttags" w:element="metricconverter">
        <w:smartTagPr>
          <w:attr w:name="ProductID" w:val="50 cm"/>
        </w:smartTagPr>
        <w:r w:rsidRPr="00476ABC">
          <w:rPr>
            <w:rFonts w:ascii="Arial" w:hAnsi="Arial"/>
            <w:sz w:val="24"/>
          </w:rPr>
          <w:t>50 cm</w:t>
        </w:r>
      </w:smartTag>
      <w:r w:rsidRPr="00476ABC">
        <w:rPr>
          <w:rFonts w:ascii="Arial" w:hAnsi="Arial"/>
          <w:sz w:val="24"/>
        </w:rPr>
        <w:t>, přemístit ji do připravených sudů a provést následně její dekontaminaci.</w:t>
      </w:r>
    </w:p>
    <w:p w14:paraId="11E52B64" w14:textId="77777777" w:rsidR="00A32606" w:rsidRPr="00476ABC" w:rsidRDefault="00A32606" w:rsidP="00A32606">
      <w:pPr>
        <w:keepNext/>
        <w:tabs>
          <w:tab w:val="num" w:pos="720"/>
        </w:tabs>
        <w:spacing w:before="200" w:after="120"/>
        <w:outlineLvl w:val="1"/>
        <w:rPr>
          <w:rFonts w:ascii="Arial" w:hAnsi="Arial"/>
          <w:b/>
          <w:kern w:val="28"/>
          <w:sz w:val="24"/>
        </w:rPr>
      </w:pPr>
      <w:bookmarkStart w:id="9" w:name="_Toc103942883"/>
      <w:bookmarkStart w:id="10" w:name="_Toc103944171"/>
      <w:bookmarkStart w:id="11" w:name="_Toc103944200"/>
      <w:bookmarkStart w:id="12" w:name="_Toc103945173"/>
      <w:bookmarkStart w:id="13" w:name="_Toc103945354"/>
      <w:bookmarkStart w:id="14" w:name="_Toc103945374"/>
      <w:bookmarkStart w:id="15" w:name="_Toc103945393"/>
      <w:bookmarkStart w:id="16" w:name="_Toc103945420"/>
      <w:bookmarkStart w:id="17" w:name="_Toc103945436"/>
      <w:bookmarkStart w:id="18" w:name="_Toc103954195"/>
      <w:bookmarkStart w:id="19" w:name="_Toc115512258"/>
      <w:bookmarkStart w:id="20" w:name="_Toc115512671"/>
      <w:bookmarkStart w:id="21" w:name="_Toc115587210"/>
      <w:bookmarkStart w:id="22" w:name="_Toc115588967"/>
      <w:bookmarkStart w:id="23" w:name="_Toc115595881"/>
      <w:bookmarkStart w:id="24" w:name="_Toc115595950"/>
      <w:bookmarkStart w:id="25" w:name="_Toc121798958"/>
      <w:bookmarkStart w:id="26" w:name="_Toc121813477"/>
      <w:bookmarkStart w:id="27" w:name="_Toc121876754"/>
      <w:bookmarkStart w:id="28" w:name="_Toc121877517"/>
      <w:bookmarkStart w:id="29" w:name="_Toc121880767"/>
      <w:bookmarkStart w:id="30" w:name="_Toc121883683"/>
      <w:bookmarkStart w:id="31" w:name="_Toc121883982"/>
      <w:bookmarkStart w:id="32" w:name="_Toc223838953"/>
      <w:bookmarkStart w:id="33" w:name="_Toc224530411"/>
      <w:bookmarkStart w:id="34" w:name="_Toc224537011"/>
      <w:bookmarkStart w:id="35" w:name="_Toc234376449"/>
      <w:bookmarkStart w:id="36" w:name="_Toc234376465"/>
      <w:r w:rsidRPr="00476ABC">
        <w:rPr>
          <w:rFonts w:ascii="Arial" w:hAnsi="Arial"/>
          <w:b/>
          <w:kern w:val="28"/>
          <w:sz w:val="24"/>
        </w:rPr>
        <w:t>Technické a kvalitativní podmínky</w:t>
      </w:r>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14:paraId="11E52B65" w14:textId="77777777" w:rsidR="00A32606" w:rsidRPr="00476ABC" w:rsidRDefault="00A32606" w:rsidP="00A32606">
      <w:pPr>
        <w:ind w:firstLine="567"/>
        <w:jc w:val="both"/>
        <w:rPr>
          <w:rFonts w:ascii="Arial" w:hAnsi="Arial"/>
          <w:sz w:val="24"/>
        </w:rPr>
      </w:pPr>
      <w:r w:rsidRPr="00476ABC">
        <w:rPr>
          <w:rFonts w:ascii="Arial" w:hAnsi="Arial"/>
          <w:sz w:val="24"/>
        </w:rPr>
        <w:t>Práce musí být vykonávány v souladu s posledním vydáním ČSN, právních norem a technických předpisů.</w:t>
      </w:r>
    </w:p>
    <w:p w14:paraId="11E52B66" w14:textId="77777777" w:rsidR="00A32606" w:rsidRPr="00476ABC" w:rsidRDefault="00A32606" w:rsidP="00A32606">
      <w:pPr>
        <w:ind w:firstLine="567"/>
        <w:jc w:val="both"/>
        <w:rPr>
          <w:rFonts w:ascii="Arial" w:hAnsi="Arial"/>
          <w:sz w:val="24"/>
        </w:rPr>
      </w:pPr>
      <w:r w:rsidRPr="00476ABC">
        <w:rPr>
          <w:rFonts w:ascii="Arial" w:hAnsi="Arial"/>
          <w:sz w:val="24"/>
        </w:rPr>
        <w:t>Prokázání jakosti výrobků použitých pro stavbu bude provedeno podle zákona 22/1997 sb. a souvisejících nařízení vlády, zároveň budou dodrženy předepsané technologické postupy prací.</w:t>
      </w:r>
    </w:p>
    <w:p w14:paraId="11E52B67" w14:textId="77777777" w:rsidR="00A32606" w:rsidRPr="00476ABC" w:rsidRDefault="00A32606" w:rsidP="00A32606">
      <w:pPr>
        <w:ind w:firstLine="567"/>
        <w:jc w:val="both"/>
        <w:rPr>
          <w:rFonts w:ascii="Arial" w:hAnsi="Arial"/>
          <w:sz w:val="24"/>
        </w:rPr>
      </w:pPr>
      <w:r w:rsidRPr="00476ABC">
        <w:rPr>
          <w:rFonts w:ascii="Arial" w:hAnsi="Arial"/>
          <w:sz w:val="24"/>
        </w:rPr>
        <w:t>Prokázání jakosti materiálů bude provedeno v souladu s výše uvedenými podmínkami, rovněž je nutné dodržet příslušné technologické postupy prací.</w:t>
      </w:r>
    </w:p>
    <w:p w14:paraId="11E52B68" w14:textId="77777777" w:rsidR="00A32606" w:rsidRPr="00476ABC" w:rsidRDefault="00A32606" w:rsidP="00A32606">
      <w:pPr>
        <w:keepNext/>
        <w:tabs>
          <w:tab w:val="num" w:pos="720"/>
        </w:tabs>
        <w:spacing w:before="200" w:after="120"/>
        <w:outlineLvl w:val="1"/>
        <w:rPr>
          <w:rFonts w:ascii="Arial" w:hAnsi="Arial"/>
          <w:b/>
          <w:kern w:val="28"/>
          <w:sz w:val="24"/>
        </w:rPr>
      </w:pPr>
      <w:bookmarkStart w:id="37" w:name="_Toc224530412"/>
      <w:bookmarkStart w:id="38" w:name="_Toc224537012"/>
      <w:bookmarkStart w:id="39" w:name="_Toc234376450"/>
      <w:bookmarkStart w:id="40" w:name="_Toc234376466"/>
      <w:r w:rsidRPr="00476ABC">
        <w:rPr>
          <w:rFonts w:ascii="Arial" w:hAnsi="Arial"/>
          <w:b/>
          <w:kern w:val="28"/>
          <w:sz w:val="24"/>
        </w:rPr>
        <w:t>Plán kontrolních prohlídek stavby</w:t>
      </w:r>
      <w:bookmarkEnd w:id="37"/>
      <w:bookmarkEnd w:id="38"/>
      <w:bookmarkEnd w:id="39"/>
      <w:bookmarkEnd w:id="40"/>
    </w:p>
    <w:p w14:paraId="11E52B69" w14:textId="77777777" w:rsidR="00A32606" w:rsidRPr="00476ABC" w:rsidRDefault="00A32606" w:rsidP="00A32606">
      <w:pPr>
        <w:jc w:val="both"/>
        <w:rPr>
          <w:rFonts w:ascii="Arial" w:hAnsi="Arial"/>
          <w:sz w:val="24"/>
        </w:rPr>
      </w:pPr>
      <w:r w:rsidRPr="00476ABC">
        <w:rPr>
          <w:rFonts w:ascii="Arial" w:hAnsi="Arial"/>
          <w:sz w:val="24"/>
        </w:rPr>
        <w:tab/>
        <w:t>Na základě pravomocného stavebního povolení oznámí stavebník SÚ před zahájením realizace stavby název zhotovitele a stavebního dozoru stavby.</w:t>
      </w:r>
    </w:p>
    <w:p w14:paraId="11E52B6A" w14:textId="77777777" w:rsidR="00A32606" w:rsidRPr="00476ABC" w:rsidRDefault="00A32606" w:rsidP="00A32606">
      <w:pPr>
        <w:jc w:val="both"/>
        <w:rPr>
          <w:rFonts w:ascii="Arial" w:hAnsi="Arial"/>
          <w:sz w:val="24"/>
        </w:rPr>
      </w:pPr>
      <w:r w:rsidRPr="00476ABC">
        <w:rPr>
          <w:rFonts w:ascii="Arial" w:hAnsi="Arial"/>
          <w:sz w:val="24"/>
        </w:rPr>
        <w:tab/>
        <w:t>Po předání a převzetí staveniště zhotovitelem stavby, zhotovitel zajistí vytyčení prostorové polohy stavby, ke kterému bude přizván zástupce stavebního úřadu v rámci kontrolních prohlídek stavby.</w:t>
      </w:r>
    </w:p>
    <w:p w14:paraId="11E52B6B" w14:textId="77777777" w:rsidR="00A32606" w:rsidRPr="00476ABC" w:rsidRDefault="00A32606" w:rsidP="00A32606">
      <w:pPr>
        <w:jc w:val="both"/>
        <w:rPr>
          <w:rFonts w:ascii="Arial" w:hAnsi="Arial"/>
          <w:sz w:val="24"/>
        </w:rPr>
      </w:pPr>
      <w:r w:rsidRPr="00476ABC">
        <w:rPr>
          <w:rFonts w:ascii="Arial" w:hAnsi="Arial"/>
          <w:sz w:val="24"/>
        </w:rPr>
        <w:tab/>
        <w:t>V průběhu realizace stavby bude stavebník zajišťovat kontrolní dny stavby, ke kterým bude zhotovitelem přizván zástupce obce v rámci kontrolních prohlídek stavby.</w:t>
      </w:r>
    </w:p>
    <w:p w14:paraId="11E52B6C" w14:textId="77777777" w:rsidR="00A32606" w:rsidRPr="00476ABC" w:rsidRDefault="00A32606" w:rsidP="00A32606">
      <w:pPr>
        <w:jc w:val="both"/>
        <w:rPr>
          <w:rFonts w:ascii="Arial" w:hAnsi="Arial"/>
          <w:sz w:val="24"/>
        </w:rPr>
      </w:pPr>
      <w:r w:rsidRPr="00476ABC">
        <w:rPr>
          <w:rFonts w:ascii="Arial" w:hAnsi="Arial"/>
          <w:sz w:val="24"/>
        </w:rPr>
        <w:tab/>
        <w:t xml:space="preserve">Po dokončení realizace stavby, stavebník požádá SÚ o stanovení termínu provedení závěrečné prohlídky stavby a současně o sdělení, zda stavba dle </w:t>
      </w:r>
      <w:r w:rsidRPr="00476ABC">
        <w:rPr>
          <w:rFonts w:ascii="Arial" w:hAnsi="Arial" w:cs="Arial"/>
          <w:sz w:val="24"/>
        </w:rPr>
        <w:t>§</w:t>
      </w:r>
      <w:r w:rsidRPr="00476ABC">
        <w:rPr>
          <w:rFonts w:ascii="Arial" w:hAnsi="Arial"/>
          <w:sz w:val="24"/>
        </w:rPr>
        <w:t xml:space="preserve"> 120- 122 zákona č. 183 (SZ) může být užívána pouze na základě kolaudačního souhlasu a které doklady stavebník k provedení závěrečné kontrolní prohlídky předloží.</w:t>
      </w:r>
    </w:p>
    <w:p w14:paraId="11E52B6D" w14:textId="77777777" w:rsidR="00A32606" w:rsidRPr="00476ABC" w:rsidRDefault="00A32606" w:rsidP="00A32606">
      <w:pPr>
        <w:spacing w:before="60" w:after="60"/>
        <w:jc w:val="both"/>
        <w:rPr>
          <w:rFonts w:ascii="Arial" w:hAnsi="Arial"/>
          <w:sz w:val="24"/>
        </w:rPr>
      </w:pPr>
      <w:r w:rsidRPr="00476ABC">
        <w:rPr>
          <w:rFonts w:ascii="Arial" w:hAnsi="Arial"/>
          <w:sz w:val="24"/>
        </w:rPr>
        <w:tab/>
        <w:t>O termínech jednotlivých prohlídek stavby bude stavební úřad písemně informován min. 14 dní před navrhovaným termínem kontrolních prohlídek stavby.</w:t>
      </w:r>
    </w:p>
    <w:p w14:paraId="11E52B6E" w14:textId="77777777" w:rsidR="008672BA" w:rsidRPr="00476ABC" w:rsidRDefault="008672BA" w:rsidP="008672BA">
      <w:pPr>
        <w:tabs>
          <w:tab w:val="left" w:pos="-720"/>
        </w:tabs>
        <w:jc w:val="both"/>
        <w:rPr>
          <w:rFonts w:ascii="Arial" w:hAnsi="Arial"/>
          <w:b/>
          <w:sz w:val="22"/>
        </w:rPr>
      </w:pPr>
    </w:p>
    <w:p w14:paraId="11E52B6F" w14:textId="77777777" w:rsidR="008672BA" w:rsidRPr="00476ABC" w:rsidRDefault="008672BA" w:rsidP="008672BA">
      <w:pPr>
        <w:tabs>
          <w:tab w:val="left" w:pos="-720"/>
        </w:tabs>
        <w:jc w:val="both"/>
        <w:rPr>
          <w:rFonts w:ascii="Arial" w:hAnsi="Arial"/>
          <w:b/>
          <w:sz w:val="22"/>
        </w:rPr>
      </w:pPr>
      <w:r w:rsidRPr="00476ABC">
        <w:rPr>
          <w:rFonts w:ascii="Arial" w:hAnsi="Arial"/>
          <w:b/>
          <w:sz w:val="22"/>
        </w:rPr>
        <w:t>i) vazba na případné technologické vybavení</w:t>
      </w:r>
    </w:p>
    <w:p w14:paraId="11E52B70" w14:textId="77777777" w:rsidR="008672BA" w:rsidRPr="00476ABC" w:rsidRDefault="00A32606" w:rsidP="008672BA">
      <w:pPr>
        <w:tabs>
          <w:tab w:val="left" w:pos="-720"/>
        </w:tabs>
        <w:jc w:val="both"/>
        <w:rPr>
          <w:rFonts w:ascii="Arial" w:hAnsi="Arial"/>
          <w:sz w:val="24"/>
          <w:szCs w:val="24"/>
        </w:rPr>
      </w:pPr>
      <w:r w:rsidRPr="00476ABC">
        <w:rPr>
          <w:rFonts w:ascii="Arial" w:hAnsi="Arial"/>
          <w:sz w:val="24"/>
          <w:szCs w:val="24"/>
        </w:rPr>
        <w:t>Neobsazeno.</w:t>
      </w:r>
    </w:p>
    <w:p w14:paraId="11E52B71" w14:textId="77777777" w:rsidR="00A32606" w:rsidRPr="00476ABC" w:rsidRDefault="00A32606" w:rsidP="008672BA">
      <w:pPr>
        <w:tabs>
          <w:tab w:val="left" w:pos="-720"/>
        </w:tabs>
        <w:jc w:val="both"/>
        <w:rPr>
          <w:rFonts w:ascii="Arial" w:hAnsi="Arial"/>
          <w:b/>
          <w:sz w:val="22"/>
        </w:rPr>
      </w:pPr>
    </w:p>
    <w:p w14:paraId="11E52B72" w14:textId="77777777" w:rsidR="008672BA" w:rsidRPr="00476ABC" w:rsidRDefault="008672BA" w:rsidP="008672BA">
      <w:pPr>
        <w:tabs>
          <w:tab w:val="left" w:pos="-720"/>
        </w:tabs>
        <w:jc w:val="both"/>
        <w:rPr>
          <w:rFonts w:ascii="Arial" w:hAnsi="Arial"/>
          <w:b/>
          <w:sz w:val="22"/>
        </w:rPr>
      </w:pPr>
      <w:r w:rsidRPr="00476ABC">
        <w:rPr>
          <w:rFonts w:ascii="Arial" w:hAnsi="Arial"/>
          <w:b/>
          <w:sz w:val="22"/>
        </w:rPr>
        <w:t>j) přehled provedených výpočtů a konstatování o statickém ověření rozhodujících dimenzí a průřezů</w:t>
      </w:r>
    </w:p>
    <w:p w14:paraId="11E52B73" w14:textId="77777777" w:rsidR="008672BA" w:rsidRPr="00476ABC" w:rsidRDefault="00A32606" w:rsidP="008672BA">
      <w:pPr>
        <w:tabs>
          <w:tab w:val="left" w:pos="-720"/>
        </w:tabs>
        <w:jc w:val="both"/>
        <w:rPr>
          <w:rFonts w:ascii="Arial" w:hAnsi="Arial"/>
          <w:sz w:val="24"/>
          <w:szCs w:val="24"/>
        </w:rPr>
      </w:pPr>
      <w:r w:rsidRPr="00476ABC">
        <w:rPr>
          <w:rFonts w:ascii="Arial" w:hAnsi="Arial"/>
          <w:sz w:val="24"/>
          <w:szCs w:val="24"/>
        </w:rPr>
        <w:t>Neobsazeno.</w:t>
      </w:r>
    </w:p>
    <w:p w14:paraId="11E52B74" w14:textId="77777777" w:rsidR="00A32606" w:rsidRPr="00476ABC" w:rsidRDefault="00A32606" w:rsidP="008672BA">
      <w:pPr>
        <w:tabs>
          <w:tab w:val="left" w:pos="-720"/>
        </w:tabs>
        <w:jc w:val="both"/>
        <w:rPr>
          <w:rFonts w:ascii="Arial" w:hAnsi="Arial"/>
          <w:b/>
          <w:sz w:val="22"/>
        </w:rPr>
      </w:pPr>
    </w:p>
    <w:p w14:paraId="11E52B75" w14:textId="77777777" w:rsidR="008672BA" w:rsidRPr="00476ABC" w:rsidRDefault="008672BA" w:rsidP="008672BA">
      <w:pPr>
        <w:tabs>
          <w:tab w:val="left" w:pos="-720"/>
        </w:tabs>
        <w:jc w:val="both"/>
        <w:rPr>
          <w:rFonts w:ascii="Arial" w:hAnsi="Arial"/>
          <w:b/>
          <w:sz w:val="22"/>
        </w:rPr>
      </w:pPr>
      <w:r w:rsidRPr="00476ABC">
        <w:rPr>
          <w:rFonts w:ascii="Arial" w:hAnsi="Arial"/>
          <w:b/>
          <w:sz w:val="22"/>
        </w:rPr>
        <w:t>k) řešení přístupu a užívání veřejně přístupných komunikací a ploch souvisejících se staveništěm osobami s omezenou schopností pohybu nebo orientace</w:t>
      </w:r>
    </w:p>
    <w:p w14:paraId="11E52B76" w14:textId="77777777" w:rsidR="00A32606" w:rsidRPr="00476ABC" w:rsidRDefault="00476ABC" w:rsidP="00A32606">
      <w:pPr>
        <w:jc w:val="both"/>
        <w:rPr>
          <w:rFonts w:ascii="Arial" w:hAnsi="Arial" w:cs="Arial"/>
          <w:sz w:val="24"/>
          <w:szCs w:val="24"/>
        </w:rPr>
      </w:pPr>
      <w:r>
        <w:rPr>
          <w:rFonts w:ascii="Arial" w:hAnsi="Arial" w:cs="Arial"/>
          <w:sz w:val="24"/>
          <w:szCs w:val="24"/>
        </w:rPr>
        <w:lastRenderedPageBreak/>
        <w:t>V rámci SO 103</w:t>
      </w:r>
      <w:r w:rsidR="009E4453" w:rsidRPr="00476ABC">
        <w:rPr>
          <w:rFonts w:ascii="Arial" w:hAnsi="Arial" w:cs="Arial"/>
          <w:sz w:val="24"/>
          <w:szCs w:val="24"/>
        </w:rPr>
        <w:t>.2 budou upraveny nástupní plochy zastávek v</w:t>
      </w:r>
      <w:r w:rsidR="00803E31" w:rsidRPr="00476ABC">
        <w:rPr>
          <w:rFonts w:ascii="Arial" w:hAnsi="Arial" w:cs="Arial"/>
          <w:sz w:val="24"/>
          <w:szCs w:val="24"/>
        </w:rPr>
        <w:t> souladu s </w:t>
      </w:r>
      <w:proofErr w:type="spellStart"/>
      <w:r w:rsidR="00803E31" w:rsidRPr="00476ABC">
        <w:rPr>
          <w:rFonts w:ascii="Arial" w:hAnsi="Arial" w:cs="Arial"/>
          <w:sz w:val="24"/>
          <w:szCs w:val="24"/>
        </w:rPr>
        <w:t>vyhl</w:t>
      </w:r>
      <w:proofErr w:type="spellEnd"/>
      <w:r w:rsidR="00803E31" w:rsidRPr="00476ABC">
        <w:rPr>
          <w:rFonts w:ascii="Arial" w:hAnsi="Arial" w:cs="Arial"/>
          <w:sz w:val="24"/>
          <w:szCs w:val="24"/>
        </w:rPr>
        <w:t>. 398/2009 Sb.</w:t>
      </w:r>
      <w:r>
        <w:rPr>
          <w:rFonts w:ascii="Arial" w:hAnsi="Arial" w:cs="Arial"/>
          <w:sz w:val="24"/>
          <w:szCs w:val="24"/>
        </w:rPr>
        <w:t xml:space="preserve">, dále budou všechny křížení s vjezdy opatřeny varovným pásem, a všechna místa pro přecházení či přechody varovným a signálním pásem. </w:t>
      </w:r>
    </w:p>
    <w:p w14:paraId="11E52B77" w14:textId="77777777" w:rsidR="00A32606" w:rsidRPr="00476ABC" w:rsidRDefault="00A32606" w:rsidP="008672BA">
      <w:pPr>
        <w:tabs>
          <w:tab w:val="left" w:pos="-720"/>
        </w:tabs>
        <w:jc w:val="both"/>
        <w:rPr>
          <w:rFonts w:ascii="Arial" w:hAnsi="Arial"/>
          <w:b/>
          <w:sz w:val="22"/>
        </w:rPr>
      </w:pPr>
    </w:p>
    <w:p w14:paraId="11E52B78" w14:textId="77777777" w:rsidR="00023041" w:rsidRPr="00476ABC" w:rsidRDefault="00023041" w:rsidP="008672BA">
      <w:pPr>
        <w:tabs>
          <w:tab w:val="left" w:pos="-720"/>
        </w:tabs>
        <w:jc w:val="both"/>
        <w:rPr>
          <w:rFonts w:ascii="Arial" w:hAnsi="Arial"/>
          <w:b/>
          <w:sz w:val="22"/>
        </w:rPr>
      </w:pPr>
    </w:p>
    <w:p w14:paraId="11E52B79" w14:textId="77777777" w:rsidR="00023041" w:rsidRPr="00476ABC" w:rsidRDefault="00023041" w:rsidP="008672BA">
      <w:pPr>
        <w:tabs>
          <w:tab w:val="left" w:pos="-720"/>
        </w:tabs>
        <w:jc w:val="both"/>
        <w:rPr>
          <w:rFonts w:ascii="Arial" w:hAnsi="Arial"/>
          <w:b/>
          <w:sz w:val="22"/>
        </w:rPr>
      </w:pPr>
    </w:p>
    <w:p w14:paraId="11E52B7A" w14:textId="77777777" w:rsidR="00023041" w:rsidRPr="00476ABC" w:rsidRDefault="00023041" w:rsidP="008672BA">
      <w:pPr>
        <w:tabs>
          <w:tab w:val="left" w:pos="-720"/>
        </w:tabs>
        <w:jc w:val="both"/>
        <w:rPr>
          <w:rFonts w:ascii="Arial" w:hAnsi="Arial"/>
          <w:b/>
          <w:sz w:val="22"/>
        </w:rPr>
      </w:pPr>
    </w:p>
    <w:p w14:paraId="11E52B7B" w14:textId="77777777" w:rsidR="00023041" w:rsidRPr="00476ABC" w:rsidRDefault="00023041" w:rsidP="008672BA">
      <w:pPr>
        <w:tabs>
          <w:tab w:val="left" w:pos="-720"/>
        </w:tabs>
        <w:jc w:val="both"/>
        <w:rPr>
          <w:rFonts w:ascii="Arial" w:hAnsi="Arial"/>
          <w:b/>
          <w:sz w:val="22"/>
        </w:rPr>
      </w:pPr>
    </w:p>
    <w:p w14:paraId="11E52B7C" w14:textId="77777777" w:rsidR="00023041" w:rsidRPr="00476ABC" w:rsidRDefault="00023041" w:rsidP="008672BA">
      <w:pPr>
        <w:tabs>
          <w:tab w:val="left" w:pos="-720"/>
        </w:tabs>
        <w:jc w:val="both"/>
        <w:rPr>
          <w:rFonts w:ascii="Arial" w:hAnsi="Arial"/>
          <w:b/>
          <w:sz w:val="22"/>
        </w:rPr>
      </w:pPr>
    </w:p>
    <w:p w14:paraId="11E52B7D" w14:textId="77777777" w:rsidR="00023041" w:rsidRPr="00476ABC" w:rsidRDefault="00023041" w:rsidP="008672BA">
      <w:pPr>
        <w:tabs>
          <w:tab w:val="left" w:pos="-720"/>
        </w:tabs>
        <w:jc w:val="both"/>
        <w:rPr>
          <w:rFonts w:ascii="Arial" w:hAnsi="Arial"/>
          <w:b/>
          <w:sz w:val="22"/>
        </w:rPr>
      </w:pPr>
    </w:p>
    <w:p w14:paraId="11E52B7E" w14:textId="77777777" w:rsidR="00023041" w:rsidRPr="00476ABC" w:rsidRDefault="00023041" w:rsidP="008672BA">
      <w:pPr>
        <w:tabs>
          <w:tab w:val="left" w:pos="-720"/>
        </w:tabs>
        <w:jc w:val="both"/>
        <w:rPr>
          <w:rFonts w:ascii="Arial" w:hAnsi="Arial"/>
          <w:b/>
          <w:sz w:val="22"/>
        </w:rPr>
      </w:pPr>
    </w:p>
    <w:p w14:paraId="11E52B7F" w14:textId="77777777" w:rsidR="00023041" w:rsidRPr="00476ABC" w:rsidRDefault="00023041" w:rsidP="008672BA">
      <w:pPr>
        <w:tabs>
          <w:tab w:val="left" w:pos="-720"/>
        </w:tabs>
        <w:jc w:val="both"/>
        <w:rPr>
          <w:rFonts w:ascii="Arial" w:hAnsi="Arial"/>
          <w:b/>
          <w:sz w:val="22"/>
        </w:rPr>
      </w:pPr>
    </w:p>
    <w:p w14:paraId="11E52B80" w14:textId="77777777" w:rsidR="00023041" w:rsidRPr="00476ABC" w:rsidRDefault="00023041" w:rsidP="008672BA">
      <w:pPr>
        <w:tabs>
          <w:tab w:val="left" w:pos="-720"/>
        </w:tabs>
        <w:jc w:val="both"/>
        <w:rPr>
          <w:rFonts w:ascii="Arial" w:hAnsi="Arial"/>
          <w:b/>
          <w:sz w:val="22"/>
        </w:rPr>
      </w:pPr>
    </w:p>
    <w:p w14:paraId="11E52B81" w14:textId="77777777" w:rsidR="00023041" w:rsidRPr="00476ABC" w:rsidRDefault="00023041" w:rsidP="008672BA">
      <w:pPr>
        <w:tabs>
          <w:tab w:val="left" w:pos="-720"/>
        </w:tabs>
        <w:jc w:val="both"/>
        <w:rPr>
          <w:rFonts w:ascii="Arial" w:hAnsi="Arial"/>
          <w:b/>
          <w:sz w:val="22"/>
        </w:rPr>
      </w:pPr>
    </w:p>
    <w:p w14:paraId="11E52B82" w14:textId="77777777" w:rsidR="00023041" w:rsidRPr="00476ABC" w:rsidRDefault="00023041" w:rsidP="008672BA">
      <w:pPr>
        <w:tabs>
          <w:tab w:val="left" w:pos="-720"/>
        </w:tabs>
        <w:jc w:val="both"/>
        <w:rPr>
          <w:rFonts w:ascii="Arial" w:hAnsi="Arial"/>
          <w:b/>
          <w:sz w:val="22"/>
        </w:rPr>
      </w:pPr>
    </w:p>
    <w:p w14:paraId="11E52B83" w14:textId="77777777" w:rsidR="00023041" w:rsidRPr="00476ABC" w:rsidRDefault="00023041" w:rsidP="008672BA">
      <w:pPr>
        <w:tabs>
          <w:tab w:val="left" w:pos="-720"/>
        </w:tabs>
        <w:jc w:val="both"/>
        <w:rPr>
          <w:rFonts w:ascii="Arial" w:hAnsi="Arial"/>
          <w:b/>
          <w:sz w:val="22"/>
        </w:rPr>
      </w:pPr>
    </w:p>
    <w:p w14:paraId="11E52B84" w14:textId="77777777" w:rsidR="00023041" w:rsidRPr="00476ABC" w:rsidRDefault="00023041" w:rsidP="008672BA">
      <w:pPr>
        <w:tabs>
          <w:tab w:val="left" w:pos="-720"/>
        </w:tabs>
        <w:jc w:val="both"/>
        <w:rPr>
          <w:rFonts w:ascii="Arial" w:hAnsi="Arial"/>
          <w:b/>
          <w:sz w:val="22"/>
        </w:rPr>
      </w:pPr>
    </w:p>
    <w:p w14:paraId="11E52B85" w14:textId="77777777" w:rsidR="00023041" w:rsidRPr="00476ABC" w:rsidRDefault="00023041" w:rsidP="008672BA">
      <w:pPr>
        <w:tabs>
          <w:tab w:val="left" w:pos="-720"/>
        </w:tabs>
        <w:jc w:val="both"/>
        <w:rPr>
          <w:rFonts w:ascii="Arial" w:hAnsi="Arial"/>
          <w:b/>
          <w:sz w:val="22"/>
        </w:rPr>
      </w:pPr>
    </w:p>
    <w:p w14:paraId="11E52B86" w14:textId="77777777" w:rsidR="00023041" w:rsidRPr="00476ABC" w:rsidRDefault="00023041" w:rsidP="008672BA">
      <w:pPr>
        <w:tabs>
          <w:tab w:val="left" w:pos="-720"/>
        </w:tabs>
        <w:jc w:val="both"/>
        <w:rPr>
          <w:rFonts w:ascii="Arial" w:hAnsi="Arial"/>
          <w:b/>
          <w:sz w:val="22"/>
        </w:rPr>
      </w:pPr>
    </w:p>
    <w:p w14:paraId="11E52B87" w14:textId="77777777" w:rsidR="00023041" w:rsidRPr="00476ABC" w:rsidRDefault="00023041" w:rsidP="008672BA">
      <w:pPr>
        <w:tabs>
          <w:tab w:val="left" w:pos="-720"/>
        </w:tabs>
        <w:jc w:val="both"/>
        <w:rPr>
          <w:rFonts w:ascii="Arial" w:hAnsi="Arial"/>
          <w:b/>
          <w:sz w:val="22"/>
        </w:rPr>
      </w:pPr>
    </w:p>
    <w:p w14:paraId="11E52B88" w14:textId="77777777" w:rsidR="00023041" w:rsidRPr="00476ABC" w:rsidRDefault="00023041" w:rsidP="008672BA">
      <w:pPr>
        <w:tabs>
          <w:tab w:val="left" w:pos="-720"/>
        </w:tabs>
        <w:jc w:val="both"/>
        <w:rPr>
          <w:rFonts w:ascii="Arial" w:hAnsi="Arial"/>
          <w:b/>
          <w:sz w:val="22"/>
        </w:rPr>
      </w:pPr>
    </w:p>
    <w:p w14:paraId="11E52B89" w14:textId="77777777" w:rsidR="00023041" w:rsidRPr="00476ABC" w:rsidRDefault="00023041" w:rsidP="008672BA">
      <w:pPr>
        <w:tabs>
          <w:tab w:val="left" w:pos="-720"/>
        </w:tabs>
        <w:jc w:val="both"/>
        <w:rPr>
          <w:rFonts w:ascii="Arial" w:hAnsi="Arial"/>
          <w:b/>
          <w:sz w:val="22"/>
        </w:rPr>
      </w:pPr>
    </w:p>
    <w:p w14:paraId="11E52B8A" w14:textId="77777777" w:rsidR="00023041" w:rsidRPr="00476ABC" w:rsidRDefault="00023041" w:rsidP="008672BA">
      <w:pPr>
        <w:tabs>
          <w:tab w:val="left" w:pos="-720"/>
        </w:tabs>
        <w:jc w:val="both"/>
        <w:rPr>
          <w:rFonts w:ascii="Arial" w:hAnsi="Arial"/>
          <w:b/>
          <w:sz w:val="22"/>
        </w:rPr>
      </w:pPr>
    </w:p>
    <w:p w14:paraId="11E52B8B" w14:textId="77777777" w:rsidR="00023041" w:rsidRPr="00476ABC" w:rsidRDefault="00023041" w:rsidP="008672BA">
      <w:pPr>
        <w:tabs>
          <w:tab w:val="left" w:pos="-720"/>
        </w:tabs>
        <w:jc w:val="both"/>
        <w:rPr>
          <w:rFonts w:ascii="Arial" w:hAnsi="Arial"/>
          <w:b/>
          <w:sz w:val="22"/>
        </w:rPr>
      </w:pPr>
    </w:p>
    <w:p w14:paraId="11E52B8C" w14:textId="77777777" w:rsidR="00023041" w:rsidRPr="00476ABC" w:rsidRDefault="00023041" w:rsidP="008672BA">
      <w:pPr>
        <w:tabs>
          <w:tab w:val="left" w:pos="-720"/>
        </w:tabs>
        <w:jc w:val="both"/>
        <w:rPr>
          <w:rFonts w:ascii="Arial" w:hAnsi="Arial"/>
          <w:b/>
          <w:sz w:val="22"/>
        </w:rPr>
      </w:pPr>
    </w:p>
    <w:p w14:paraId="11E52B8D" w14:textId="77777777" w:rsidR="00023041" w:rsidRPr="00476ABC" w:rsidRDefault="00023041" w:rsidP="008672BA">
      <w:pPr>
        <w:tabs>
          <w:tab w:val="left" w:pos="-720"/>
        </w:tabs>
        <w:jc w:val="both"/>
        <w:rPr>
          <w:rFonts w:ascii="Arial" w:hAnsi="Arial"/>
          <w:b/>
          <w:sz w:val="22"/>
        </w:rPr>
      </w:pPr>
    </w:p>
    <w:p w14:paraId="11E52B8E" w14:textId="77777777" w:rsidR="00023041" w:rsidRPr="00476ABC" w:rsidRDefault="00023041" w:rsidP="008672BA">
      <w:pPr>
        <w:tabs>
          <w:tab w:val="left" w:pos="-720"/>
        </w:tabs>
        <w:jc w:val="both"/>
        <w:rPr>
          <w:rFonts w:ascii="Arial" w:hAnsi="Arial"/>
          <w:b/>
          <w:sz w:val="22"/>
        </w:rPr>
      </w:pPr>
    </w:p>
    <w:sectPr w:rsidR="00023041" w:rsidRPr="00476ABC" w:rsidSect="00BC22B8">
      <w:headerReference w:type="default" r:id="rId9"/>
      <w:footerReference w:type="even" r:id="rId10"/>
      <w:footerReference w:type="default" r:id="rId11"/>
      <w:headerReference w:type="first" r:id="rId12"/>
      <w:footerReference w:type="first" r:id="rId13"/>
      <w:pgSz w:w="11906" w:h="16838" w:code="9"/>
      <w:pgMar w:top="1418" w:right="1134" w:bottom="1134" w:left="1418" w:header="794" w:footer="1021"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E52B98" w14:textId="77777777" w:rsidR="00B7057B" w:rsidRDefault="00B7057B">
      <w:r>
        <w:separator/>
      </w:r>
    </w:p>
  </w:endnote>
  <w:endnote w:type="continuationSeparator" w:id="0">
    <w:p w14:paraId="11E52B99" w14:textId="77777777" w:rsidR="00B7057B" w:rsidRDefault="00B70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mic Sans MS">
    <w:panose1 w:val="030F0702030302020204"/>
    <w:charset w:val="EE"/>
    <w:family w:val="script"/>
    <w:pitch w:val="variable"/>
    <w:sig w:usb0="00000287" w:usb1="00000013"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52B9B" w14:textId="77777777" w:rsidR="004C60DB" w:rsidRDefault="00296BAD">
    <w:pPr>
      <w:pStyle w:val="Zpat"/>
      <w:framePr w:wrap="around" w:vAnchor="text" w:hAnchor="margin" w:xAlign="center" w:y="1"/>
      <w:rPr>
        <w:rStyle w:val="slostrnky"/>
      </w:rPr>
    </w:pPr>
    <w:r>
      <w:rPr>
        <w:rStyle w:val="slostrnky"/>
      </w:rPr>
      <w:fldChar w:fldCharType="begin"/>
    </w:r>
    <w:r w:rsidR="004C60DB">
      <w:rPr>
        <w:rStyle w:val="slostrnky"/>
      </w:rPr>
      <w:instrText xml:space="preserve">PAGE  </w:instrText>
    </w:r>
    <w:r>
      <w:rPr>
        <w:rStyle w:val="slostrnky"/>
      </w:rPr>
      <w:fldChar w:fldCharType="separate"/>
    </w:r>
    <w:r w:rsidR="004C60DB">
      <w:rPr>
        <w:rStyle w:val="slostrnky"/>
        <w:noProof/>
      </w:rPr>
      <w:t>4</w:t>
    </w:r>
    <w:r>
      <w:rPr>
        <w:rStyle w:val="slostrnky"/>
      </w:rPr>
      <w:fldChar w:fldCharType="end"/>
    </w:r>
  </w:p>
  <w:p w14:paraId="11E52B9C" w14:textId="77777777" w:rsidR="004C60DB" w:rsidRDefault="004C60D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52B9D" w14:textId="77777777" w:rsidR="004C60DB" w:rsidRPr="00A95991" w:rsidRDefault="004C60DB" w:rsidP="008B45D5">
    <w:pPr>
      <w:pStyle w:val="Zpat"/>
      <w:pBdr>
        <w:top w:val="single" w:sz="4" w:space="1" w:color="auto"/>
      </w:pBdr>
      <w:tabs>
        <w:tab w:val="right" w:pos="9354"/>
      </w:tabs>
      <w:rPr>
        <w:rFonts w:ascii="Arial" w:hAnsi="Arial" w:cs="Arial"/>
        <w:b/>
        <w:snapToGrid w:val="0"/>
        <w:sz w:val="24"/>
        <w:szCs w:val="24"/>
      </w:rPr>
    </w:pPr>
    <w:r w:rsidRPr="009E753B">
      <w:rPr>
        <w:rFonts w:ascii="Arial" w:hAnsi="Arial" w:cs="Arial"/>
        <w:snapToGrid w:val="0"/>
        <w:sz w:val="24"/>
        <w:szCs w:val="24"/>
      </w:rPr>
      <w:tab/>
    </w:r>
    <w:r w:rsidR="00296BAD" w:rsidRPr="009E753B">
      <w:rPr>
        <w:rStyle w:val="slostrnky"/>
        <w:rFonts w:ascii="Arial" w:hAnsi="Arial" w:cs="Arial"/>
        <w:sz w:val="24"/>
        <w:szCs w:val="24"/>
      </w:rPr>
      <w:fldChar w:fldCharType="begin"/>
    </w:r>
    <w:r w:rsidRPr="009E753B">
      <w:rPr>
        <w:rStyle w:val="slostrnky"/>
        <w:rFonts w:ascii="Arial" w:hAnsi="Arial" w:cs="Arial"/>
        <w:sz w:val="24"/>
        <w:szCs w:val="24"/>
      </w:rPr>
      <w:instrText xml:space="preserve"> PAGE </w:instrText>
    </w:r>
    <w:r w:rsidR="00296BAD" w:rsidRPr="009E753B">
      <w:rPr>
        <w:rStyle w:val="slostrnky"/>
        <w:rFonts w:ascii="Arial" w:hAnsi="Arial" w:cs="Arial"/>
        <w:sz w:val="24"/>
        <w:szCs w:val="24"/>
      </w:rPr>
      <w:fldChar w:fldCharType="separate"/>
    </w:r>
    <w:r w:rsidR="00110B73">
      <w:rPr>
        <w:rStyle w:val="slostrnky"/>
        <w:rFonts w:ascii="Arial" w:hAnsi="Arial" w:cs="Arial"/>
        <w:noProof/>
        <w:sz w:val="24"/>
        <w:szCs w:val="24"/>
      </w:rPr>
      <w:t>3</w:t>
    </w:r>
    <w:r w:rsidR="00296BAD" w:rsidRPr="009E753B">
      <w:rPr>
        <w:rStyle w:val="slostrnky"/>
        <w:rFonts w:ascii="Arial" w:hAnsi="Arial" w:cs="Arial"/>
        <w:sz w:val="24"/>
        <w:szCs w:val="24"/>
      </w:rPr>
      <w:fldChar w:fldCharType="end"/>
    </w:r>
    <w:r w:rsidRPr="00C95DD5">
      <w:rPr>
        <w:rFonts w:ascii="Arial" w:hAnsi="Arial" w:cs="Arial"/>
        <w:snapToGrid w:val="0"/>
        <w:sz w:val="24"/>
        <w:szCs w:val="24"/>
      </w:rPr>
      <w:tab/>
    </w:r>
  </w:p>
  <w:p w14:paraId="11E52B9E" w14:textId="77777777" w:rsidR="004C60DB" w:rsidRPr="00825ADB" w:rsidRDefault="004C60DB" w:rsidP="008B45D5">
    <w:pPr>
      <w:pStyle w:val="Zpat"/>
      <w:pBdr>
        <w:top w:val="single" w:sz="4" w:space="1" w:color="auto"/>
      </w:pBdr>
      <w:tabs>
        <w:tab w:val="right" w:pos="9354"/>
      </w:tabs>
      <w:rPr>
        <w:rFonts w:ascii="Arial" w:hAnsi="Arial" w:cs="Arial"/>
        <w:snapToGrid w:val="0"/>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52BA1" w14:textId="77777777" w:rsidR="004C60DB" w:rsidRPr="00DF58EA" w:rsidRDefault="004C60DB" w:rsidP="00DF58EA">
    <w:pPr>
      <w:pStyle w:val="Zpat"/>
      <w:tabs>
        <w:tab w:val="clear" w:pos="9072"/>
        <w:tab w:val="left" w:pos="6690"/>
      </w:tabs>
      <w:rPr>
        <w:rFonts w:ascii="Arial" w:hAnsi="Arial" w:cs="Arial"/>
        <w:sz w:val="24"/>
        <w:szCs w:val="24"/>
      </w:rPr>
    </w:pPr>
    <w:r>
      <w:rPr>
        <w:snapToGrid w:val="0"/>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E52B96" w14:textId="77777777" w:rsidR="00B7057B" w:rsidRDefault="00B7057B">
      <w:r>
        <w:separator/>
      </w:r>
    </w:p>
  </w:footnote>
  <w:footnote w:type="continuationSeparator" w:id="0">
    <w:p w14:paraId="11E52B97" w14:textId="77777777" w:rsidR="00B7057B" w:rsidRDefault="00B705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52B9A" w14:textId="77777777" w:rsidR="004C60DB" w:rsidRPr="00A75AE0" w:rsidRDefault="008672BA" w:rsidP="00A75AE0">
    <w:pPr>
      <w:pStyle w:val="Zhlav"/>
      <w:pBdr>
        <w:bottom w:val="single" w:sz="4" w:space="1" w:color="auto"/>
      </w:pBdr>
      <w:jc w:val="right"/>
      <w:rPr>
        <w:rFonts w:ascii="Arial" w:hAnsi="Arial" w:cs="Arial"/>
        <w:sz w:val="24"/>
        <w:szCs w:val="24"/>
      </w:rPr>
    </w:pPr>
    <w:r>
      <w:rPr>
        <w:rFonts w:ascii="Arial" w:hAnsi="Arial" w:cs="Arial"/>
        <w:sz w:val="24"/>
        <w:szCs w:val="24"/>
      </w:rPr>
      <w:t>Technická zpráva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52BA0" w14:textId="77777777" w:rsidR="004C60DB" w:rsidRDefault="004C60DB" w:rsidP="00257C08">
    <w:pPr>
      <w:pStyle w:val="Zhlav"/>
      <w:tabs>
        <w:tab w:val="left" w:pos="1440"/>
      </w:tabs>
      <w:rPr>
        <w:rFonts w:ascii="Arial" w:hAnsi="Arial" w:cs="Arial"/>
      </w:rPr>
    </w:pPr>
    <w:r>
      <w:rPr>
        <w:rFonts w:ascii="Arial" w:hAnsi="Arial" w:cs="Arial"/>
        <w:sz w:val="24"/>
      </w:rPr>
      <w:tab/>
    </w:r>
    <w:r>
      <w:rPr>
        <w:rFonts w:ascii="Arial" w:hAnsi="Arial" w:cs="Arial"/>
        <w:sz w:val="24"/>
      </w:rPr>
      <w:tab/>
    </w:r>
    <w:r>
      <w:rPr>
        <w:rFonts w:ascii="Arial" w:hAnsi="Arial" w:cs="Arial"/>
        <w:sz w:val="24"/>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22BF8"/>
    <w:multiLevelType w:val="hybridMultilevel"/>
    <w:tmpl w:val="6FAA29CA"/>
    <w:lvl w:ilvl="0" w:tplc="B366BF32">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2B00D18"/>
    <w:multiLevelType w:val="hybridMultilevel"/>
    <w:tmpl w:val="3E7C74B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F6E0415"/>
    <w:multiLevelType w:val="hybridMultilevel"/>
    <w:tmpl w:val="B4606CA6"/>
    <w:lvl w:ilvl="0" w:tplc="FFFFFFFF">
      <w:start w:val="2"/>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C41BC2"/>
    <w:multiLevelType w:val="hybridMultilevel"/>
    <w:tmpl w:val="2AA8E6AE"/>
    <w:lvl w:ilvl="0" w:tplc="7E0AB2F0">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25A5A19"/>
    <w:multiLevelType w:val="hybridMultilevel"/>
    <w:tmpl w:val="59A217F6"/>
    <w:lvl w:ilvl="0" w:tplc="C91E1A40">
      <w:start w:val="2"/>
      <w:numFmt w:val="bullet"/>
      <w:lvlText w:val="-"/>
      <w:lvlJc w:val="left"/>
      <w:pPr>
        <w:tabs>
          <w:tab w:val="num" w:pos="360"/>
        </w:tabs>
        <w:ind w:left="360" w:hanging="360"/>
      </w:pPr>
      <w:rPr>
        <w:rFont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351FD9"/>
    <w:multiLevelType w:val="hybridMultilevel"/>
    <w:tmpl w:val="EFBEE90E"/>
    <w:lvl w:ilvl="0" w:tplc="C50614B6">
      <w:start w:val="1"/>
      <w:numFmt w:val="decimal"/>
      <w:lvlText w:val="%1)"/>
      <w:lvlJc w:val="left"/>
      <w:pPr>
        <w:tabs>
          <w:tab w:val="num" w:pos="792"/>
        </w:tabs>
        <w:ind w:left="792" w:hanging="360"/>
      </w:pPr>
      <w:rPr>
        <w:rFonts w:hint="default"/>
      </w:rPr>
    </w:lvl>
    <w:lvl w:ilvl="1" w:tplc="04050019" w:tentative="1">
      <w:start w:val="1"/>
      <w:numFmt w:val="lowerLetter"/>
      <w:lvlText w:val="%2."/>
      <w:lvlJc w:val="left"/>
      <w:pPr>
        <w:tabs>
          <w:tab w:val="num" w:pos="1512"/>
        </w:tabs>
        <w:ind w:left="1512" w:hanging="360"/>
      </w:pPr>
    </w:lvl>
    <w:lvl w:ilvl="2" w:tplc="0405001B" w:tentative="1">
      <w:start w:val="1"/>
      <w:numFmt w:val="lowerRoman"/>
      <w:lvlText w:val="%3."/>
      <w:lvlJc w:val="right"/>
      <w:pPr>
        <w:tabs>
          <w:tab w:val="num" w:pos="2232"/>
        </w:tabs>
        <w:ind w:left="2232" w:hanging="180"/>
      </w:pPr>
    </w:lvl>
    <w:lvl w:ilvl="3" w:tplc="0405000F" w:tentative="1">
      <w:start w:val="1"/>
      <w:numFmt w:val="decimal"/>
      <w:lvlText w:val="%4."/>
      <w:lvlJc w:val="left"/>
      <w:pPr>
        <w:tabs>
          <w:tab w:val="num" w:pos="2952"/>
        </w:tabs>
        <w:ind w:left="2952" w:hanging="360"/>
      </w:pPr>
    </w:lvl>
    <w:lvl w:ilvl="4" w:tplc="04050019" w:tentative="1">
      <w:start w:val="1"/>
      <w:numFmt w:val="lowerLetter"/>
      <w:lvlText w:val="%5."/>
      <w:lvlJc w:val="left"/>
      <w:pPr>
        <w:tabs>
          <w:tab w:val="num" w:pos="3672"/>
        </w:tabs>
        <w:ind w:left="3672" w:hanging="360"/>
      </w:pPr>
    </w:lvl>
    <w:lvl w:ilvl="5" w:tplc="0405001B" w:tentative="1">
      <w:start w:val="1"/>
      <w:numFmt w:val="lowerRoman"/>
      <w:lvlText w:val="%6."/>
      <w:lvlJc w:val="right"/>
      <w:pPr>
        <w:tabs>
          <w:tab w:val="num" w:pos="4392"/>
        </w:tabs>
        <w:ind w:left="4392" w:hanging="180"/>
      </w:pPr>
    </w:lvl>
    <w:lvl w:ilvl="6" w:tplc="0405000F" w:tentative="1">
      <w:start w:val="1"/>
      <w:numFmt w:val="decimal"/>
      <w:lvlText w:val="%7."/>
      <w:lvlJc w:val="left"/>
      <w:pPr>
        <w:tabs>
          <w:tab w:val="num" w:pos="5112"/>
        </w:tabs>
        <w:ind w:left="5112" w:hanging="360"/>
      </w:pPr>
    </w:lvl>
    <w:lvl w:ilvl="7" w:tplc="04050019" w:tentative="1">
      <w:start w:val="1"/>
      <w:numFmt w:val="lowerLetter"/>
      <w:lvlText w:val="%8."/>
      <w:lvlJc w:val="left"/>
      <w:pPr>
        <w:tabs>
          <w:tab w:val="num" w:pos="5832"/>
        </w:tabs>
        <w:ind w:left="5832" w:hanging="360"/>
      </w:pPr>
    </w:lvl>
    <w:lvl w:ilvl="8" w:tplc="0405001B" w:tentative="1">
      <w:start w:val="1"/>
      <w:numFmt w:val="lowerRoman"/>
      <w:lvlText w:val="%9."/>
      <w:lvlJc w:val="right"/>
      <w:pPr>
        <w:tabs>
          <w:tab w:val="num" w:pos="6552"/>
        </w:tabs>
        <w:ind w:left="6552" w:hanging="180"/>
      </w:pPr>
    </w:lvl>
  </w:abstractNum>
  <w:abstractNum w:abstractNumId="6" w15:restartNumberingAfterBreak="0">
    <w:nsid w:val="34F5614C"/>
    <w:multiLevelType w:val="singleLevel"/>
    <w:tmpl w:val="C91E1A40"/>
    <w:lvl w:ilvl="0">
      <w:start w:val="2"/>
      <w:numFmt w:val="bullet"/>
      <w:lvlText w:val="-"/>
      <w:lvlJc w:val="left"/>
      <w:pPr>
        <w:tabs>
          <w:tab w:val="num" w:pos="360"/>
        </w:tabs>
        <w:ind w:left="360" w:hanging="360"/>
      </w:pPr>
      <w:rPr>
        <w:rFonts w:hint="default"/>
      </w:rPr>
    </w:lvl>
  </w:abstractNum>
  <w:abstractNum w:abstractNumId="7" w15:restartNumberingAfterBreak="0">
    <w:nsid w:val="36AD434E"/>
    <w:multiLevelType w:val="hybridMultilevel"/>
    <w:tmpl w:val="1F240CCE"/>
    <w:lvl w:ilvl="0" w:tplc="10D637C6">
      <w:start w:val="4"/>
      <w:numFmt w:val="bullet"/>
      <w:lvlText w:val="-"/>
      <w:lvlJc w:val="left"/>
      <w:pPr>
        <w:ind w:left="1065" w:hanging="360"/>
      </w:pPr>
      <w:rPr>
        <w:rFonts w:ascii="Arial" w:eastAsia="Times New Roman" w:hAnsi="Arial" w:cs="Arial" w:hint="default"/>
      </w:rPr>
    </w:lvl>
    <w:lvl w:ilvl="1" w:tplc="04050003">
      <w:start w:val="1"/>
      <w:numFmt w:val="bullet"/>
      <w:lvlText w:val="o"/>
      <w:lvlJc w:val="left"/>
      <w:pPr>
        <w:ind w:left="1785" w:hanging="360"/>
      </w:pPr>
      <w:rPr>
        <w:rFonts w:ascii="Courier New" w:hAnsi="Courier New" w:cs="Courier New" w:hint="default"/>
      </w:rPr>
    </w:lvl>
    <w:lvl w:ilvl="2" w:tplc="04050005">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8" w15:restartNumberingAfterBreak="0">
    <w:nsid w:val="36BD4016"/>
    <w:multiLevelType w:val="hybridMultilevel"/>
    <w:tmpl w:val="902C7C84"/>
    <w:lvl w:ilvl="0" w:tplc="F64A2D40">
      <w:start w:val="1"/>
      <w:numFmt w:val="bullet"/>
      <w:lvlText w:val="-"/>
      <w:lvlJc w:val="left"/>
      <w:pPr>
        <w:tabs>
          <w:tab w:val="num" w:pos="1843"/>
        </w:tabs>
        <w:ind w:left="1843" w:hanging="567"/>
      </w:pPr>
      <w:rPr>
        <w:rFonts w:ascii="Times New Roman" w:hAnsi="Times New Roman" w:cs="Times New Roman" w:hint="default"/>
        <w:b/>
        <w:color w:val="auto"/>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38223951"/>
    <w:multiLevelType w:val="multilevel"/>
    <w:tmpl w:val="3DDC9512"/>
    <w:lvl w:ilvl="0">
      <w:start w:val="1"/>
      <w:numFmt w:val="decimal"/>
      <w:lvlText w:val="%1."/>
      <w:lvlJc w:val="left"/>
      <w:pPr>
        <w:tabs>
          <w:tab w:val="num" w:pos="630"/>
        </w:tabs>
        <w:ind w:left="630" w:hanging="630"/>
      </w:pPr>
      <w:rPr>
        <w:rFonts w:hint="default"/>
      </w:rPr>
    </w:lvl>
    <w:lvl w:ilvl="1">
      <w:start w:val="1"/>
      <w:numFmt w:val="decimal"/>
      <w:lvlText w:val="%1.%2."/>
      <w:lvlJc w:val="left"/>
      <w:pPr>
        <w:tabs>
          <w:tab w:val="num" w:pos="630"/>
        </w:tabs>
        <w:ind w:left="630" w:hanging="63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441B0F8E"/>
    <w:multiLevelType w:val="hybridMultilevel"/>
    <w:tmpl w:val="36DCDD3C"/>
    <w:lvl w:ilvl="0" w:tplc="0405000F">
      <w:start w:val="1"/>
      <w:numFmt w:val="decimal"/>
      <w:lvlText w:val="%1."/>
      <w:lvlJc w:val="left"/>
      <w:pPr>
        <w:ind w:left="360" w:hanging="360"/>
      </w:pPr>
      <w:rPr>
        <w:rFonts w:hint="default"/>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45905CA8"/>
    <w:multiLevelType w:val="multilevel"/>
    <w:tmpl w:val="CCFED2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474272FA"/>
    <w:multiLevelType w:val="hybridMultilevel"/>
    <w:tmpl w:val="82F206B0"/>
    <w:lvl w:ilvl="0" w:tplc="C9C4E34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F0363E"/>
    <w:multiLevelType w:val="hybridMultilevel"/>
    <w:tmpl w:val="26CCBF22"/>
    <w:lvl w:ilvl="0" w:tplc="2A707E34">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A612152"/>
    <w:multiLevelType w:val="hybridMultilevel"/>
    <w:tmpl w:val="6C128A98"/>
    <w:lvl w:ilvl="0" w:tplc="0405000F">
      <w:start w:val="1"/>
      <w:numFmt w:val="decimal"/>
      <w:lvlText w:val="%1."/>
      <w:lvlJc w:val="left"/>
      <w:pPr>
        <w:tabs>
          <w:tab w:val="num" w:pos="720"/>
        </w:tabs>
        <w:ind w:left="720" w:hanging="360"/>
      </w:pPr>
    </w:lvl>
    <w:lvl w:ilvl="1" w:tplc="7D6E872C">
      <w:start w:val="1"/>
      <w:numFmt w:val="bullet"/>
      <w:lvlText w:val="-"/>
      <w:lvlJc w:val="left"/>
      <w:pPr>
        <w:tabs>
          <w:tab w:val="num" w:pos="1647"/>
        </w:tabs>
        <w:ind w:left="1647" w:hanging="567"/>
      </w:pPr>
      <w:rPr>
        <w:rFonts w:ascii="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57F22F01"/>
    <w:multiLevelType w:val="hybridMultilevel"/>
    <w:tmpl w:val="E9620528"/>
    <w:lvl w:ilvl="0" w:tplc="FFFFFFFF">
      <w:start w:val="2"/>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E3D0C22"/>
    <w:multiLevelType w:val="multilevel"/>
    <w:tmpl w:val="FF203892"/>
    <w:lvl w:ilvl="0">
      <w:start w:val="1"/>
      <w:numFmt w:val="decimal"/>
      <w:pStyle w:val="Nadpis1"/>
      <w:lvlText w:val="%1."/>
      <w:lvlJc w:val="left"/>
      <w:pPr>
        <w:tabs>
          <w:tab w:val="num" w:pos="432"/>
        </w:tabs>
        <w:ind w:left="432" w:hanging="432"/>
      </w:pPr>
      <w:rPr>
        <w:rFonts w:ascii="Arial" w:hAnsi="Arial" w:hint="default"/>
        <w:b/>
        <w:i w:val="0"/>
        <w:sz w:val="28"/>
      </w:rPr>
    </w:lvl>
    <w:lvl w:ilvl="1">
      <w:start w:val="1"/>
      <w:numFmt w:val="decimal"/>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7" w15:restartNumberingAfterBreak="0">
    <w:nsid w:val="6371241B"/>
    <w:multiLevelType w:val="hybridMultilevel"/>
    <w:tmpl w:val="9C781EF2"/>
    <w:lvl w:ilvl="0" w:tplc="D8E4266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76B528E"/>
    <w:multiLevelType w:val="multilevel"/>
    <w:tmpl w:val="811EEB5C"/>
    <w:lvl w:ilvl="0">
      <w:start w:val="1"/>
      <w:numFmt w:val="decimal"/>
      <w:lvlText w:val="%1"/>
      <w:lvlJc w:val="left"/>
      <w:pPr>
        <w:tabs>
          <w:tab w:val="num" w:pos="432"/>
        </w:tabs>
        <w:ind w:left="432" w:hanging="432"/>
      </w:pPr>
      <w:rPr>
        <w:rFonts w:ascii="Arial" w:hAnsi="Arial" w:hint="default"/>
        <w:b/>
        <w:i w:val="0"/>
        <w:sz w:val="28"/>
      </w:rPr>
    </w:lvl>
    <w:lvl w:ilvl="1">
      <w:start w:val="1"/>
      <w:numFmt w:val="none"/>
      <w:pStyle w:val="Nadpis2"/>
      <w:lvlText w:val=""/>
      <w:lvlJc w:val="left"/>
      <w:pPr>
        <w:tabs>
          <w:tab w:val="num" w:pos="576"/>
        </w:tabs>
        <w:ind w:left="576" w:hanging="576"/>
      </w:pPr>
      <w:rPr>
        <w:rFonts w:ascii="Arial" w:hAnsi="Arial" w:hint="default"/>
        <w:b/>
        <w:i w:val="0"/>
        <w:sz w:val="2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67AD1650"/>
    <w:multiLevelType w:val="multilevel"/>
    <w:tmpl w:val="7DAC8E68"/>
    <w:lvl w:ilvl="0">
      <w:start w:val="2"/>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15:restartNumberingAfterBreak="0">
    <w:nsid w:val="6AE94468"/>
    <w:multiLevelType w:val="hybridMultilevel"/>
    <w:tmpl w:val="6038AE64"/>
    <w:lvl w:ilvl="0" w:tplc="8D987C4E">
      <w:start w:val="4"/>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1" w15:restartNumberingAfterBreak="0">
    <w:nsid w:val="6FCD4C5C"/>
    <w:multiLevelType w:val="hybridMultilevel"/>
    <w:tmpl w:val="6A4C7BCC"/>
    <w:lvl w:ilvl="0" w:tplc="FFFFFFFF">
      <w:start w:val="1"/>
      <w:numFmt w:val="bullet"/>
      <w:lvlText w:val=""/>
      <w:lvlJc w:val="left"/>
      <w:pPr>
        <w:tabs>
          <w:tab w:val="num" w:pos="1990"/>
        </w:tabs>
        <w:ind w:left="1990" w:hanging="360"/>
      </w:pPr>
      <w:rPr>
        <w:rFonts w:ascii="Symbol" w:hAnsi="Symbol" w:hint="default"/>
      </w:rPr>
    </w:lvl>
    <w:lvl w:ilvl="1" w:tplc="FFFFFFFF" w:tentative="1">
      <w:start w:val="1"/>
      <w:numFmt w:val="bullet"/>
      <w:lvlText w:val="o"/>
      <w:lvlJc w:val="left"/>
      <w:pPr>
        <w:tabs>
          <w:tab w:val="num" w:pos="2007"/>
        </w:tabs>
        <w:ind w:left="2007" w:hanging="360"/>
      </w:pPr>
      <w:rPr>
        <w:rFonts w:ascii="Courier New" w:hAnsi="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75AA3EA9"/>
    <w:multiLevelType w:val="hybridMultilevel"/>
    <w:tmpl w:val="265C1DC2"/>
    <w:lvl w:ilvl="0" w:tplc="CE60C320">
      <w:start w:val="4"/>
      <w:numFmt w:val="bullet"/>
      <w:lvlText w:val="-"/>
      <w:lvlJc w:val="left"/>
      <w:pPr>
        <w:tabs>
          <w:tab w:val="num" w:pos="1624"/>
        </w:tabs>
        <w:ind w:left="1624" w:hanging="915"/>
      </w:pPr>
      <w:rPr>
        <w:rFonts w:ascii="Arial" w:eastAsia="Times New Roman" w:hAnsi="Arial" w:cs="Arial" w:hint="default"/>
      </w:rPr>
    </w:lvl>
    <w:lvl w:ilvl="1" w:tplc="04050003" w:tentative="1">
      <w:start w:val="1"/>
      <w:numFmt w:val="bullet"/>
      <w:lvlText w:val="o"/>
      <w:lvlJc w:val="left"/>
      <w:pPr>
        <w:tabs>
          <w:tab w:val="num" w:pos="1789"/>
        </w:tabs>
        <w:ind w:left="1789" w:hanging="360"/>
      </w:pPr>
      <w:rPr>
        <w:rFonts w:ascii="Courier New" w:hAnsi="Courier New" w:cs="Courier New" w:hint="default"/>
      </w:rPr>
    </w:lvl>
    <w:lvl w:ilvl="2" w:tplc="04050005" w:tentative="1">
      <w:start w:val="1"/>
      <w:numFmt w:val="bullet"/>
      <w:lvlText w:val=""/>
      <w:lvlJc w:val="left"/>
      <w:pPr>
        <w:tabs>
          <w:tab w:val="num" w:pos="2509"/>
        </w:tabs>
        <w:ind w:left="2509" w:hanging="360"/>
      </w:pPr>
      <w:rPr>
        <w:rFonts w:ascii="Wingdings" w:hAnsi="Wingdings" w:hint="default"/>
      </w:rPr>
    </w:lvl>
    <w:lvl w:ilvl="3" w:tplc="04050001" w:tentative="1">
      <w:start w:val="1"/>
      <w:numFmt w:val="bullet"/>
      <w:lvlText w:val=""/>
      <w:lvlJc w:val="left"/>
      <w:pPr>
        <w:tabs>
          <w:tab w:val="num" w:pos="3229"/>
        </w:tabs>
        <w:ind w:left="3229" w:hanging="360"/>
      </w:pPr>
      <w:rPr>
        <w:rFonts w:ascii="Symbol" w:hAnsi="Symbol" w:hint="default"/>
      </w:rPr>
    </w:lvl>
    <w:lvl w:ilvl="4" w:tplc="04050003" w:tentative="1">
      <w:start w:val="1"/>
      <w:numFmt w:val="bullet"/>
      <w:lvlText w:val="o"/>
      <w:lvlJc w:val="left"/>
      <w:pPr>
        <w:tabs>
          <w:tab w:val="num" w:pos="3949"/>
        </w:tabs>
        <w:ind w:left="3949" w:hanging="360"/>
      </w:pPr>
      <w:rPr>
        <w:rFonts w:ascii="Courier New" w:hAnsi="Courier New" w:cs="Courier New" w:hint="default"/>
      </w:rPr>
    </w:lvl>
    <w:lvl w:ilvl="5" w:tplc="04050005" w:tentative="1">
      <w:start w:val="1"/>
      <w:numFmt w:val="bullet"/>
      <w:lvlText w:val=""/>
      <w:lvlJc w:val="left"/>
      <w:pPr>
        <w:tabs>
          <w:tab w:val="num" w:pos="4669"/>
        </w:tabs>
        <w:ind w:left="4669" w:hanging="360"/>
      </w:pPr>
      <w:rPr>
        <w:rFonts w:ascii="Wingdings" w:hAnsi="Wingdings" w:hint="default"/>
      </w:rPr>
    </w:lvl>
    <w:lvl w:ilvl="6" w:tplc="04050001" w:tentative="1">
      <w:start w:val="1"/>
      <w:numFmt w:val="bullet"/>
      <w:lvlText w:val=""/>
      <w:lvlJc w:val="left"/>
      <w:pPr>
        <w:tabs>
          <w:tab w:val="num" w:pos="5389"/>
        </w:tabs>
        <w:ind w:left="5389" w:hanging="360"/>
      </w:pPr>
      <w:rPr>
        <w:rFonts w:ascii="Symbol" w:hAnsi="Symbol" w:hint="default"/>
      </w:rPr>
    </w:lvl>
    <w:lvl w:ilvl="7" w:tplc="04050003" w:tentative="1">
      <w:start w:val="1"/>
      <w:numFmt w:val="bullet"/>
      <w:lvlText w:val="o"/>
      <w:lvlJc w:val="left"/>
      <w:pPr>
        <w:tabs>
          <w:tab w:val="num" w:pos="6109"/>
        </w:tabs>
        <w:ind w:left="6109" w:hanging="360"/>
      </w:pPr>
      <w:rPr>
        <w:rFonts w:ascii="Courier New" w:hAnsi="Courier New" w:cs="Courier New" w:hint="default"/>
      </w:rPr>
    </w:lvl>
    <w:lvl w:ilvl="8" w:tplc="04050005" w:tentative="1">
      <w:start w:val="1"/>
      <w:numFmt w:val="bullet"/>
      <w:lvlText w:val=""/>
      <w:lvlJc w:val="left"/>
      <w:pPr>
        <w:tabs>
          <w:tab w:val="num" w:pos="6829"/>
        </w:tabs>
        <w:ind w:left="6829" w:hanging="360"/>
      </w:pPr>
      <w:rPr>
        <w:rFonts w:ascii="Wingdings" w:hAnsi="Wingdings" w:hint="default"/>
      </w:rPr>
    </w:lvl>
  </w:abstractNum>
  <w:abstractNum w:abstractNumId="23" w15:restartNumberingAfterBreak="0">
    <w:nsid w:val="75C97D3C"/>
    <w:multiLevelType w:val="hybridMultilevel"/>
    <w:tmpl w:val="53B47E3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76B253BF"/>
    <w:multiLevelType w:val="hybridMultilevel"/>
    <w:tmpl w:val="5C4C46F8"/>
    <w:lvl w:ilvl="0" w:tplc="5576EF42">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EE861F2"/>
    <w:multiLevelType w:val="singleLevel"/>
    <w:tmpl w:val="AD10C2D6"/>
    <w:lvl w:ilvl="0">
      <w:start w:val="16"/>
      <w:numFmt w:val="bullet"/>
      <w:lvlText w:val="-"/>
      <w:lvlJc w:val="left"/>
      <w:pPr>
        <w:tabs>
          <w:tab w:val="num" w:pos="1770"/>
        </w:tabs>
        <w:ind w:left="1770" w:hanging="360"/>
      </w:pPr>
      <w:rPr>
        <w:rFonts w:ascii="Times New Roman" w:hAnsi="Times New Roman" w:hint="default"/>
        <w:b/>
      </w:rPr>
    </w:lvl>
  </w:abstractNum>
  <w:num w:numId="1" w16cid:durableId="115758840">
    <w:abstractNumId w:val="6"/>
  </w:num>
  <w:num w:numId="2" w16cid:durableId="634527740">
    <w:abstractNumId w:val="16"/>
  </w:num>
  <w:num w:numId="3" w16cid:durableId="845052787">
    <w:abstractNumId w:val="18"/>
  </w:num>
  <w:num w:numId="4" w16cid:durableId="1650400155">
    <w:abstractNumId w:val="4"/>
  </w:num>
  <w:num w:numId="5" w16cid:durableId="2093769926">
    <w:abstractNumId w:val="2"/>
  </w:num>
  <w:num w:numId="6" w16cid:durableId="1905529623">
    <w:abstractNumId w:val="15"/>
  </w:num>
  <w:num w:numId="7" w16cid:durableId="395394090">
    <w:abstractNumId w:val="9"/>
  </w:num>
  <w:num w:numId="8" w16cid:durableId="1025642499">
    <w:abstractNumId w:val="19"/>
  </w:num>
  <w:num w:numId="9" w16cid:durableId="586228357">
    <w:abstractNumId w:val="23"/>
  </w:num>
  <w:num w:numId="10" w16cid:durableId="1979142613">
    <w:abstractNumId w:val="5"/>
  </w:num>
  <w:num w:numId="11" w16cid:durableId="853960358">
    <w:abstractNumId w:val="8"/>
  </w:num>
  <w:num w:numId="12" w16cid:durableId="1949851963">
    <w:abstractNumId w:val="14"/>
  </w:num>
  <w:num w:numId="13" w16cid:durableId="67699036">
    <w:abstractNumId w:val="3"/>
  </w:num>
  <w:num w:numId="14" w16cid:durableId="1689603957">
    <w:abstractNumId w:val="25"/>
  </w:num>
  <w:num w:numId="15" w16cid:durableId="1627808998">
    <w:abstractNumId w:val="1"/>
  </w:num>
  <w:num w:numId="16" w16cid:durableId="1761608095">
    <w:abstractNumId w:val="21"/>
  </w:num>
  <w:num w:numId="17" w16cid:durableId="1691832438">
    <w:abstractNumId w:val="0"/>
  </w:num>
  <w:num w:numId="18" w16cid:durableId="1987591496">
    <w:abstractNumId w:val="12"/>
  </w:num>
  <w:num w:numId="19" w16cid:durableId="1826315947">
    <w:abstractNumId w:val="24"/>
  </w:num>
  <w:num w:numId="20" w16cid:durableId="1481074597">
    <w:abstractNumId w:val="17"/>
  </w:num>
  <w:num w:numId="21" w16cid:durableId="1382557357">
    <w:abstractNumId w:val="13"/>
  </w:num>
  <w:num w:numId="22" w16cid:durableId="1883859093">
    <w:abstractNumId w:val="20"/>
  </w:num>
  <w:num w:numId="23" w16cid:durableId="6122516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92638239">
    <w:abstractNumId w:val="7"/>
  </w:num>
  <w:num w:numId="25" w16cid:durableId="1629041758">
    <w:abstractNumId w:val="22"/>
  </w:num>
  <w:num w:numId="26" w16cid:durableId="58761837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embedSystemFonts/>
  <w:activeWritingStyle w:appName="MSWord" w:lang="en-US" w:vendorID="8" w:dllVersion="513" w:checkStyle="1"/>
  <w:activeWritingStyle w:appName="MSWord" w:lang="cs-CZ" w:vendorID="7" w:dllVersion="514"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2595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67BB5"/>
    <w:rsid w:val="00000576"/>
    <w:rsid w:val="00001150"/>
    <w:rsid w:val="00001AF6"/>
    <w:rsid w:val="00002530"/>
    <w:rsid w:val="0000281C"/>
    <w:rsid w:val="00002ACC"/>
    <w:rsid w:val="00005A68"/>
    <w:rsid w:val="00006344"/>
    <w:rsid w:val="0000646A"/>
    <w:rsid w:val="000070A5"/>
    <w:rsid w:val="0001110A"/>
    <w:rsid w:val="00012CBD"/>
    <w:rsid w:val="0001432E"/>
    <w:rsid w:val="0001461E"/>
    <w:rsid w:val="00015276"/>
    <w:rsid w:val="00015332"/>
    <w:rsid w:val="000167A2"/>
    <w:rsid w:val="00017E94"/>
    <w:rsid w:val="00021F0A"/>
    <w:rsid w:val="00023041"/>
    <w:rsid w:val="000238B2"/>
    <w:rsid w:val="000276BE"/>
    <w:rsid w:val="00030168"/>
    <w:rsid w:val="0003205A"/>
    <w:rsid w:val="00032CC3"/>
    <w:rsid w:val="00032CC7"/>
    <w:rsid w:val="0003305A"/>
    <w:rsid w:val="00033477"/>
    <w:rsid w:val="00033AEA"/>
    <w:rsid w:val="00036DCA"/>
    <w:rsid w:val="0003776C"/>
    <w:rsid w:val="000378B8"/>
    <w:rsid w:val="000379D6"/>
    <w:rsid w:val="0004468B"/>
    <w:rsid w:val="0004685E"/>
    <w:rsid w:val="0005221D"/>
    <w:rsid w:val="00053465"/>
    <w:rsid w:val="000549D4"/>
    <w:rsid w:val="00055150"/>
    <w:rsid w:val="000568FE"/>
    <w:rsid w:val="0006245C"/>
    <w:rsid w:val="0006289E"/>
    <w:rsid w:val="00062D95"/>
    <w:rsid w:val="000632C1"/>
    <w:rsid w:val="000634B5"/>
    <w:rsid w:val="00063C8C"/>
    <w:rsid w:val="00063DAD"/>
    <w:rsid w:val="00064C04"/>
    <w:rsid w:val="00065FE4"/>
    <w:rsid w:val="00070955"/>
    <w:rsid w:val="00071248"/>
    <w:rsid w:val="00073A29"/>
    <w:rsid w:val="0007485C"/>
    <w:rsid w:val="00075F89"/>
    <w:rsid w:val="000774F5"/>
    <w:rsid w:val="00077620"/>
    <w:rsid w:val="00077B1B"/>
    <w:rsid w:val="00084B34"/>
    <w:rsid w:val="000910F2"/>
    <w:rsid w:val="000915F4"/>
    <w:rsid w:val="00091C2F"/>
    <w:rsid w:val="000922DA"/>
    <w:rsid w:val="000923B3"/>
    <w:rsid w:val="000970CA"/>
    <w:rsid w:val="000A0CCD"/>
    <w:rsid w:val="000A2D95"/>
    <w:rsid w:val="000A35BD"/>
    <w:rsid w:val="000A3787"/>
    <w:rsid w:val="000A3AE8"/>
    <w:rsid w:val="000A3DC8"/>
    <w:rsid w:val="000A748B"/>
    <w:rsid w:val="000B2552"/>
    <w:rsid w:val="000B3692"/>
    <w:rsid w:val="000B5EA4"/>
    <w:rsid w:val="000B76BD"/>
    <w:rsid w:val="000B7965"/>
    <w:rsid w:val="000C0567"/>
    <w:rsid w:val="000C2E1B"/>
    <w:rsid w:val="000C3B19"/>
    <w:rsid w:val="000C3C29"/>
    <w:rsid w:val="000C3C2D"/>
    <w:rsid w:val="000C3D8F"/>
    <w:rsid w:val="000C5F51"/>
    <w:rsid w:val="000C6872"/>
    <w:rsid w:val="000C7469"/>
    <w:rsid w:val="000C751D"/>
    <w:rsid w:val="000D29E4"/>
    <w:rsid w:val="000D3A54"/>
    <w:rsid w:val="000D42D5"/>
    <w:rsid w:val="000D4C0B"/>
    <w:rsid w:val="000E09F9"/>
    <w:rsid w:val="000E27D0"/>
    <w:rsid w:val="000E2EDF"/>
    <w:rsid w:val="000E4338"/>
    <w:rsid w:val="000E631F"/>
    <w:rsid w:val="000E6E49"/>
    <w:rsid w:val="000F186D"/>
    <w:rsid w:val="000F2395"/>
    <w:rsid w:val="000F30B8"/>
    <w:rsid w:val="000F4167"/>
    <w:rsid w:val="001047C9"/>
    <w:rsid w:val="00105748"/>
    <w:rsid w:val="001073DF"/>
    <w:rsid w:val="00110B73"/>
    <w:rsid w:val="001148CD"/>
    <w:rsid w:val="00116614"/>
    <w:rsid w:val="00117F19"/>
    <w:rsid w:val="001200D5"/>
    <w:rsid w:val="001217CF"/>
    <w:rsid w:val="00121DDD"/>
    <w:rsid w:val="0012444C"/>
    <w:rsid w:val="00126149"/>
    <w:rsid w:val="0012646C"/>
    <w:rsid w:val="0012701D"/>
    <w:rsid w:val="00127661"/>
    <w:rsid w:val="0013018A"/>
    <w:rsid w:val="00130B20"/>
    <w:rsid w:val="00133257"/>
    <w:rsid w:val="00135B44"/>
    <w:rsid w:val="0013631A"/>
    <w:rsid w:val="0014048D"/>
    <w:rsid w:val="00140A5D"/>
    <w:rsid w:val="00142A00"/>
    <w:rsid w:val="00143B39"/>
    <w:rsid w:val="0014571D"/>
    <w:rsid w:val="00146114"/>
    <w:rsid w:val="00146C49"/>
    <w:rsid w:val="00147163"/>
    <w:rsid w:val="00151FFD"/>
    <w:rsid w:val="00152826"/>
    <w:rsid w:val="00152E9B"/>
    <w:rsid w:val="00153EEE"/>
    <w:rsid w:val="0015549F"/>
    <w:rsid w:val="00155E94"/>
    <w:rsid w:val="001602C8"/>
    <w:rsid w:val="00161A6F"/>
    <w:rsid w:val="00162060"/>
    <w:rsid w:val="0016279B"/>
    <w:rsid w:val="001627A0"/>
    <w:rsid w:val="001648C2"/>
    <w:rsid w:val="00166E30"/>
    <w:rsid w:val="001754E6"/>
    <w:rsid w:val="00175A98"/>
    <w:rsid w:val="00175B4A"/>
    <w:rsid w:val="001764C8"/>
    <w:rsid w:val="00176966"/>
    <w:rsid w:val="00177E34"/>
    <w:rsid w:val="00182CF1"/>
    <w:rsid w:val="00183084"/>
    <w:rsid w:val="001830BC"/>
    <w:rsid w:val="00183A30"/>
    <w:rsid w:val="00190545"/>
    <w:rsid w:val="00191A42"/>
    <w:rsid w:val="001948C3"/>
    <w:rsid w:val="00194A60"/>
    <w:rsid w:val="00197AF5"/>
    <w:rsid w:val="001A1B3C"/>
    <w:rsid w:val="001A23AF"/>
    <w:rsid w:val="001B0543"/>
    <w:rsid w:val="001B0E88"/>
    <w:rsid w:val="001B1CE9"/>
    <w:rsid w:val="001B1E3D"/>
    <w:rsid w:val="001B3A72"/>
    <w:rsid w:val="001B3CE0"/>
    <w:rsid w:val="001B433B"/>
    <w:rsid w:val="001C3175"/>
    <w:rsid w:val="001C34FD"/>
    <w:rsid w:val="001C35FF"/>
    <w:rsid w:val="001C433F"/>
    <w:rsid w:val="001C5EEA"/>
    <w:rsid w:val="001C62AF"/>
    <w:rsid w:val="001D1635"/>
    <w:rsid w:val="001D1AD4"/>
    <w:rsid w:val="001D2EEA"/>
    <w:rsid w:val="001D30D3"/>
    <w:rsid w:val="001D6743"/>
    <w:rsid w:val="001D68AB"/>
    <w:rsid w:val="001D6A42"/>
    <w:rsid w:val="001D7557"/>
    <w:rsid w:val="001E4933"/>
    <w:rsid w:val="001E543B"/>
    <w:rsid w:val="001E6D9B"/>
    <w:rsid w:val="001F0B4A"/>
    <w:rsid w:val="001F0C36"/>
    <w:rsid w:val="001F3097"/>
    <w:rsid w:val="001F3F80"/>
    <w:rsid w:val="001F4658"/>
    <w:rsid w:val="001F731F"/>
    <w:rsid w:val="00202351"/>
    <w:rsid w:val="00204242"/>
    <w:rsid w:val="00206C89"/>
    <w:rsid w:val="00207AF7"/>
    <w:rsid w:val="00207F1A"/>
    <w:rsid w:val="00214B92"/>
    <w:rsid w:val="002156E8"/>
    <w:rsid w:val="0021628E"/>
    <w:rsid w:val="002207BC"/>
    <w:rsid w:val="00221011"/>
    <w:rsid w:val="002213CB"/>
    <w:rsid w:val="00221C3D"/>
    <w:rsid w:val="00222B47"/>
    <w:rsid w:val="0022566F"/>
    <w:rsid w:val="0022658D"/>
    <w:rsid w:val="0022675F"/>
    <w:rsid w:val="00226EA6"/>
    <w:rsid w:val="002270B3"/>
    <w:rsid w:val="00230A47"/>
    <w:rsid w:val="00231005"/>
    <w:rsid w:val="002319D0"/>
    <w:rsid w:val="0023268C"/>
    <w:rsid w:val="002331F2"/>
    <w:rsid w:val="0023693F"/>
    <w:rsid w:val="00236BCB"/>
    <w:rsid w:val="002375D6"/>
    <w:rsid w:val="002434FB"/>
    <w:rsid w:val="00243A43"/>
    <w:rsid w:val="00243F1E"/>
    <w:rsid w:val="00245419"/>
    <w:rsid w:val="00246CE1"/>
    <w:rsid w:val="002470C1"/>
    <w:rsid w:val="00247A8A"/>
    <w:rsid w:val="00247DBC"/>
    <w:rsid w:val="0025260F"/>
    <w:rsid w:val="00253582"/>
    <w:rsid w:val="00254C06"/>
    <w:rsid w:val="002551D4"/>
    <w:rsid w:val="00256A54"/>
    <w:rsid w:val="00257C08"/>
    <w:rsid w:val="0026006B"/>
    <w:rsid w:val="002600C4"/>
    <w:rsid w:val="002615C8"/>
    <w:rsid w:val="00261731"/>
    <w:rsid w:val="00262F52"/>
    <w:rsid w:val="00264854"/>
    <w:rsid w:val="00264F30"/>
    <w:rsid w:val="0026526E"/>
    <w:rsid w:val="00267D41"/>
    <w:rsid w:val="002701EE"/>
    <w:rsid w:val="002708C9"/>
    <w:rsid w:val="00271BD0"/>
    <w:rsid w:val="002751AC"/>
    <w:rsid w:val="002775B9"/>
    <w:rsid w:val="00280B7C"/>
    <w:rsid w:val="00281A40"/>
    <w:rsid w:val="002832BD"/>
    <w:rsid w:val="00284112"/>
    <w:rsid w:val="00285281"/>
    <w:rsid w:val="00285E7C"/>
    <w:rsid w:val="00287359"/>
    <w:rsid w:val="00287A21"/>
    <w:rsid w:val="00290BC5"/>
    <w:rsid w:val="00296BAD"/>
    <w:rsid w:val="002A0B7D"/>
    <w:rsid w:val="002A0C92"/>
    <w:rsid w:val="002A1DEA"/>
    <w:rsid w:val="002A2F24"/>
    <w:rsid w:val="002A345E"/>
    <w:rsid w:val="002A4C70"/>
    <w:rsid w:val="002A5B5B"/>
    <w:rsid w:val="002B1D29"/>
    <w:rsid w:val="002B2293"/>
    <w:rsid w:val="002B2AD4"/>
    <w:rsid w:val="002B4179"/>
    <w:rsid w:val="002C160A"/>
    <w:rsid w:val="002C5C59"/>
    <w:rsid w:val="002D0C5F"/>
    <w:rsid w:val="002D3703"/>
    <w:rsid w:val="002D58BF"/>
    <w:rsid w:val="002D58EC"/>
    <w:rsid w:val="002D5AE8"/>
    <w:rsid w:val="002D5BC0"/>
    <w:rsid w:val="002D6283"/>
    <w:rsid w:val="002D639A"/>
    <w:rsid w:val="002D741B"/>
    <w:rsid w:val="002D75B9"/>
    <w:rsid w:val="002D7655"/>
    <w:rsid w:val="002D7B1C"/>
    <w:rsid w:val="002E39B3"/>
    <w:rsid w:val="002E7561"/>
    <w:rsid w:val="002E7758"/>
    <w:rsid w:val="002E7E85"/>
    <w:rsid w:val="002F130D"/>
    <w:rsid w:val="002F1F3B"/>
    <w:rsid w:val="002F2459"/>
    <w:rsid w:val="002F6D69"/>
    <w:rsid w:val="002F7A5E"/>
    <w:rsid w:val="00300FD3"/>
    <w:rsid w:val="00302380"/>
    <w:rsid w:val="00302B4D"/>
    <w:rsid w:val="00303A3C"/>
    <w:rsid w:val="00311D8A"/>
    <w:rsid w:val="00312882"/>
    <w:rsid w:val="003129E3"/>
    <w:rsid w:val="00313EF7"/>
    <w:rsid w:val="00315585"/>
    <w:rsid w:val="00317447"/>
    <w:rsid w:val="00317453"/>
    <w:rsid w:val="00317B8C"/>
    <w:rsid w:val="00321766"/>
    <w:rsid w:val="00321814"/>
    <w:rsid w:val="00321E01"/>
    <w:rsid w:val="00321FC4"/>
    <w:rsid w:val="00322E28"/>
    <w:rsid w:val="0032391F"/>
    <w:rsid w:val="00323F4A"/>
    <w:rsid w:val="003247F0"/>
    <w:rsid w:val="00326569"/>
    <w:rsid w:val="0032757C"/>
    <w:rsid w:val="003314A6"/>
    <w:rsid w:val="00332C5E"/>
    <w:rsid w:val="00334C75"/>
    <w:rsid w:val="0033565E"/>
    <w:rsid w:val="003366DD"/>
    <w:rsid w:val="00336C43"/>
    <w:rsid w:val="00340930"/>
    <w:rsid w:val="003454B1"/>
    <w:rsid w:val="00345F53"/>
    <w:rsid w:val="0034654B"/>
    <w:rsid w:val="003505EC"/>
    <w:rsid w:val="00351A8D"/>
    <w:rsid w:val="00352A8C"/>
    <w:rsid w:val="00352D56"/>
    <w:rsid w:val="00353A59"/>
    <w:rsid w:val="00356798"/>
    <w:rsid w:val="00356F22"/>
    <w:rsid w:val="003579BE"/>
    <w:rsid w:val="00360EA9"/>
    <w:rsid w:val="0036244C"/>
    <w:rsid w:val="00362A6A"/>
    <w:rsid w:val="00363768"/>
    <w:rsid w:val="00363E61"/>
    <w:rsid w:val="00363F0C"/>
    <w:rsid w:val="00364D1B"/>
    <w:rsid w:val="00366D1A"/>
    <w:rsid w:val="00370A35"/>
    <w:rsid w:val="003740E4"/>
    <w:rsid w:val="00374212"/>
    <w:rsid w:val="00374940"/>
    <w:rsid w:val="00375851"/>
    <w:rsid w:val="00376476"/>
    <w:rsid w:val="003775B7"/>
    <w:rsid w:val="00380E3B"/>
    <w:rsid w:val="003817D4"/>
    <w:rsid w:val="00381F68"/>
    <w:rsid w:val="003858FF"/>
    <w:rsid w:val="00386613"/>
    <w:rsid w:val="00386DFB"/>
    <w:rsid w:val="00387263"/>
    <w:rsid w:val="00390341"/>
    <w:rsid w:val="00391AE0"/>
    <w:rsid w:val="003937CD"/>
    <w:rsid w:val="003952B5"/>
    <w:rsid w:val="00395C7D"/>
    <w:rsid w:val="00397279"/>
    <w:rsid w:val="00397EEE"/>
    <w:rsid w:val="003A095B"/>
    <w:rsid w:val="003A61DC"/>
    <w:rsid w:val="003B0CFA"/>
    <w:rsid w:val="003B0FA7"/>
    <w:rsid w:val="003B2378"/>
    <w:rsid w:val="003B453A"/>
    <w:rsid w:val="003B4949"/>
    <w:rsid w:val="003B61E0"/>
    <w:rsid w:val="003B7699"/>
    <w:rsid w:val="003B786F"/>
    <w:rsid w:val="003C0503"/>
    <w:rsid w:val="003C06AB"/>
    <w:rsid w:val="003C30AF"/>
    <w:rsid w:val="003C3728"/>
    <w:rsid w:val="003C3B50"/>
    <w:rsid w:val="003C61A1"/>
    <w:rsid w:val="003D1103"/>
    <w:rsid w:val="003D3431"/>
    <w:rsid w:val="003D4146"/>
    <w:rsid w:val="003D60F5"/>
    <w:rsid w:val="003D7757"/>
    <w:rsid w:val="003D7F4C"/>
    <w:rsid w:val="003E020B"/>
    <w:rsid w:val="003E0389"/>
    <w:rsid w:val="003E0580"/>
    <w:rsid w:val="003E1510"/>
    <w:rsid w:val="003E31D7"/>
    <w:rsid w:val="003E459A"/>
    <w:rsid w:val="003E4B39"/>
    <w:rsid w:val="003E4D0C"/>
    <w:rsid w:val="003E702F"/>
    <w:rsid w:val="003F05E6"/>
    <w:rsid w:val="003F0D53"/>
    <w:rsid w:val="003F0DD9"/>
    <w:rsid w:val="003F1CF2"/>
    <w:rsid w:val="003F2F6C"/>
    <w:rsid w:val="003F3F4A"/>
    <w:rsid w:val="003F4D68"/>
    <w:rsid w:val="003F5727"/>
    <w:rsid w:val="003F5775"/>
    <w:rsid w:val="003F7FD4"/>
    <w:rsid w:val="004021CB"/>
    <w:rsid w:val="00402D29"/>
    <w:rsid w:val="00404C35"/>
    <w:rsid w:val="00404F0E"/>
    <w:rsid w:val="004053C7"/>
    <w:rsid w:val="00405E7F"/>
    <w:rsid w:val="00405ECC"/>
    <w:rsid w:val="00406688"/>
    <w:rsid w:val="00406CD8"/>
    <w:rsid w:val="0041065F"/>
    <w:rsid w:val="0041371D"/>
    <w:rsid w:val="00413997"/>
    <w:rsid w:val="00413D8A"/>
    <w:rsid w:val="00414AD2"/>
    <w:rsid w:val="00414D70"/>
    <w:rsid w:val="004155D3"/>
    <w:rsid w:val="00417F28"/>
    <w:rsid w:val="0042157D"/>
    <w:rsid w:val="00422313"/>
    <w:rsid w:val="00423D30"/>
    <w:rsid w:val="00425647"/>
    <w:rsid w:val="00425CE7"/>
    <w:rsid w:val="00426608"/>
    <w:rsid w:val="004270A2"/>
    <w:rsid w:val="00427671"/>
    <w:rsid w:val="00427761"/>
    <w:rsid w:val="004301AC"/>
    <w:rsid w:val="00431B75"/>
    <w:rsid w:val="00431C02"/>
    <w:rsid w:val="00434544"/>
    <w:rsid w:val="00435537"/>
    <w:rsid w:val="0043655B"/>
    <w:rsid w:val="004371B1"/>
    <w:rsid w:val="00442A68"/>
    <w:rsid w:val="00442C55"/>
    <w:rsid w:val="00442DE9"/>
    <w:rsid w:val="004447EC"/>
    <w:rsid w:val="0044500B"/>
    <w:rsid w:val="00445D7D"/>
    <w:rsid w:val="00451B6A"/>
    <w:rsid w:val="0045228D"/>
    <w:rsid w:val="0045243B"/>
    <w:rsid w:val="00454372"/>
    <w:rsid w:val="004601A3"/>
    <w:rsid w:val="00460822"/>
    <w:rsid w:val="0046110D"/>
    <w:rsid w:val="004613AA"/>
    <w:rsid w:val="00462213"/>
    <w:rsid w:val="00462A63"/>
    <w:rsid w:val="0046622E"/>
    <w:rsid w:val="004670DA"/>
    <w:rsid w:val="00470429"/>
    <w:rsid w:val="0047216C"/>
    <w:rsid w:val="004735B4"/>
    <w:rsid w:val="004735E6"/>
    <w:rsid w:val="00475197"/>
    <w:rsid w:val="004765EF"/>
    <w:rsid w:val="004767EF"/>
    <w:rsid w:val="00476ABC"/>
    <w:rsid w:val="00477C0C"/>
    <w:rsid w:val="00480B67"/>
    <w:rsid w:val="004831F3"/>
    <w:rsid w:val="004848B4"/>
    <w:rsid w:val="0048589C"/>
    <w:rsid w:val="00485CA6"/>
    <w:rsid w:val="004913ED"/>
    <w:rsid w:val="004938EE"/>
    <w:rsid w:val="004944B2"/>
    <w:rsid w:val="00495768"/>
    <w:rsid w:val="004962A5"/>
    <w:rsid w:val="00496F12"/>
    <w:rsid w:val="00497C48"/>
    <w:rsid w:val="004A0112"/>
    <w:rsid w:val="004A12A6"/>
    <w:rsid w:val="004A14C3"/>
    <w:rsid w:val="004A5191"/>
    <w:rsid w:val="004A6021"/>
    <w:rsid w:val="004B09A3"/>
    <w:rsid w:val="004B10E5"/>
    <w:rsid w:val="004B1A64"/>
    <w:rsid w:val="004B29DE"/>
    <w:rsid w:val="004B705B"/>
    <w:rsid w:val="004C51CE"/>
    <w:rsid w:val="004C60DB"/>
    <w:rsid w:val="004C612B"/>
    <w:rsid w:val="004C693C"/>
    <w:rsid w:val="004C6DF4"/>
    <w:rsid w:val="004C7F8A"/>
    <w:rsid w:val="004D0419"/>
    <w:rsid w:val="004D3767"/>
    <w:rsid w:val="004D5026"/>
    <w:rsid w:val="004D5B89"/>
    <w:rsid w:val="004D75FD"/>
    <w:rsid w:val="004E036F"/>
    <w:rsid w:val="004E2DE6"/>
    <w:rsid w:val="004E3B58"/>
    <w:rsid w:val="004E692B"/>
    <w:rsid w:val="004E731A"/>
    <w:rsid w:val="004E7E4D"/>
    <w:rsid w:val="004F2433"/>
    <w:rsid w:val="004F3B92"/>
    <w:rsid w:val="004F3E05"/>
    <w:rsid w:val="004F4150"/>
    <w:rsid w:val="004F4C17"/>
    <w:rsid w:val="004F64F4"/>
    <w:rsid w:val="004F6518"/>
    <w:rsid w:val="004F7804"/>
    <w:rsid w:val="0050000A"/>
    <w:rsid w:val="00501C83"/>
    <w:rsid w:val="00503F42"/>
    <w:rsid w:val="00505BF6"/>
    <w:rsid w:val="005104EA"/>
    <w:rsid w:val="0051666C"/>
    <w:rsid w:val="005175E1"/>
    <w:rsid w:val="005214F1"/>
    <w:rsid w:val="00525A7A"/>
    <w:rsid w:val="00527301"/>
    <w:rsid w:val="00527A23"/>
    <w:rsid w:val="0053030B"/>
    <w:rsid w:val="005312DE"/>
    <w:rsid w:val="00532591"/>
    <w:rsid w:val="00533068"/>
    <w:rsid w:val="00533420"/>
    <w:rsid w:val="00540C2D"/>
    <w:rsid w:val="00541ED1"/>
    <w:rsid w:val="00543C13"/>
    <w:rsid w:val="00544F61"/>
    <w:rsid w:val="00547B3B"/>
    <w:rsid w:val="00552357"/>
    <w:rsid w:val="00552BBD"/>
    <w:rsid w:val="00552C29"/>
    <w:rsid w:val="0055377B"/>
    <w:rsid w:val="005548CC"/>
    <w:rsid w:val="005576A3"/>
    <w:rsid w:val="00557960"/>
    <w:rsid w:val="005603CE"/>
    <w:rsid w:val="00561F74"/>
    <w:rsid w:val="0056303D"/>
    <w:rsid w:val="005662A8"/>
    <w:rsid w:val="00570203"/>
    <w:rsid w:val="00570752"/>
    <w:rsid w:val="0057274E"/>
    <w:rsid w:val="005745D5"/>
    <w:rsid w:val="00576081"/>
    <w:rsid w:val="00577E56"/>
    <w:rsid w:val="005804C9"/>
    <w:rsid w:val="00580E1F"/>
    <w:rsid w:val="00581844"/>
    <w:rsid w:val="005829DF"/>
    <w:rsid w:val="00583336"/>
    <w:rsid w:val="005860F5"/>
    <w:rsid w:val="00586536"/>
    <w:rsid w:val="0059029A"/>
    <w:rsid w:val="00590C52"/>
    <w:rsid w:val="00591651"/>
    <w:rsid w:val="0059252F"/>
    <w:rsid w:val="005927BB"/>
    <w:rsid w:val="0059625F"/>
    <w:rsid w:val="005965CD"/>
    <w:rsid w:val="005969D2"/>
    <w:rsid w:val="00597E03"/>
    <w:rsid w:val="00597EE9"/>
    <w:rsid w:val="005A0F61"/>
    <w:rsid w:val="005B079E"/>
    <w:rsid w:val="005B25AA"/>
    <w:rsid w:val="005B31C2"/>
    <w:rsid w:val="005B5864"/>
    <w:rsid w:val="005B591B"/>
    <w:rsid w:val="005B5E36"/>
    <w:rsid w:val="005B6C12"/>
    <w:rsid w:val="005B6F80"/>
    <w:rsid w:val="005B7930"/>
    <w:rsid w:val="005B7F12"/>
    <w:rsid w:val="005C1C4D"/>
    <w:rsid w:val="005C1C57"/>
    <w:rsid w:val="005C1DFC"/>
    <w:rsid w:val="005C33BB"/>
    <w:rsid w:val="005C3BF9"/>
    <w:rsid w:val="005C49AB"/>
    <w:rsid w:val="005C4A2C"/>
    <w:rsid w:val="005C55B4"/>
    <w:rsid w:val="005C5B2C"/>
    <w:rsid w:val="005C6AE5"/>
    <w:rsid w:val="005D1420"/>
    <w:rsid w:val="005D29AF"/>
    <w:rsid w:val="005D3142"/>
    <w:rsid w:val="005D3EB4"/>
    <w:rsid w:val="005D4819"/>
    <w:rsid w:val="005D4DF8"/>
    <w:rsid w:val="005E13EE"/>
    <w:rsid w:val="005E1C3B"/>
    <w:rsid w:val="005E2390"/>
    <w:rsid w:val="005E37ED"/>
    <w:rsid w:val="005E462F"/>
    <w:rsid w:val="005E475E"/>
    <w:rsid w:val="005E49B5"/>
    <w:rsid w:val="005E666F"/>
    <w:rsid w:val="005F2101"/>
    <w:rsid w:val="005F37E7"/>
    <w:rsid w:val="005F41DD"/>
    <w:rsid w:val="005F41F8"/>
    <w:rsid w:val="005F4478"/>
    <w:rsid w:val="005F656B"/>
    <w:rsid w:val="00600059"/>
    <w:rsid w:val="006014A8"/>
    <w:rsid w:val="006027E2"/>
    <w:rsid w:val="00604B9C"/>
    <w:rsid w:val="00606295"/>
    <w:rsid w:val="0061128D"/>
    <w:rsid w:val="00612786"/>
    <w:rsid w:val="006127FD"/>
    <w:rsid w:val="006128BA"/>
    <w:rsid w:val="00613A06"/>
    <w:rsid w:val="00613A68"/>
    <w:rsid w:val="00614BD2"/>
    <w:rsid w:val="00614E01"/>
    <w:rsid w:val="00614F5F"/>
    <w:rsid w:val="0061604C"/>
    <w:rsid w:val="0061628C"/>
    <w:rsid w:val="00616360"/>
    <w:rsid w:val="00616F5F"/>
    <w:rsid w:val="00620299"/>
    <w:rsid w:val="00620511"/>
    <w:rsid w:val="006222DA"/>
    <w:rsid w:val="006223E8"/>
    <w:rsid w:val="0062463D"/>
    <w:rsid w:val="006263E2"/>
    <w:rsid w:val="0062745E"/>
    <w:rsid w:val="00630555"/>
    <w:rsid w:val="00631D23"/>
    <w:rsid w:val="00634B25"/>
    <w:rsid w:val="006373E2"/>
    <w:rsid w:val="006401E2"/>
    <w:rsid w:val="00641632"/>
    <w:rsid w:val="00643C97"/>
    <w:rsid w:val="00643F3A"/>
    <w:rsid w:val="00645BBE"/>
    <w:rsid w:val="00646166"/>
    <w:rsid w:val="0065111B"/>
    <w:rsid w:val="006513C8"/>
    <w:rsid w:val="00654893"/>
    <w:rsid w:val="0066038B"/>
    <w:rsid w:val="00662AF4"/>
    <w:rsid w:val="0066386B"/>
    <w:rsid w:val="006639A9"/>
    <w:rsid w:val="00663E7D"/>
    <w:rsid w:val="00665B82"/>
    <w:rsid w:val="00666B07"/>
    <w:rsid w:val="006674A6"/>
    <w:rsid w:val="00670CCB"/>
    <w:rsid w:val="00671DAF"/>
    <w:rsid w:val="00672DCC"/>
    <w:rsid w:val="00672F8E"/>
    <w:rsid w:val="00672FDA"/>
    <w:rsid w:val="00673957"/>
    <w:rsid w:val="0067575E"/>
    <w:rsid w:val="00675B24"/>
    <w:rsid w:val="00676443"/>
    <w:rsid w:val="0068037D"/>
    <w:rsid w:val="006803F9"/>
    <w:rsid w:val="006811F3"/>
    <w:rsid w:val="0068310E"/>
    <w:rsid w:val="00684339"/>
    <w:rsid w:val="00685317"/>
    <w:rsid w:val="00690223"/>
    <w:rsid w:val="00691D7E"/>
    <w:rsid w:val="00692AB7"/>
    <w:rsid w:val="00693818"/>
    <w:rsid w:val="00693AF0"/>
    <w:rsid w:val="00695B63"/>
    <w:rsid w:val="00696CC2"/>
    <w:rsid w:val="006970D7"/>
    <w:rsid w:val="00697DDF"/>
    <w:rsid w:val="006A195D"/>
    <w:rsid w:val="006A675C"/>
    <w:rsid w:val="006A6815"/>
    <w:rsid w:val="006A6E2F"/>
    <w:rsid w:val="006B1168"/>
    <w:rsid w:val="006B2DF4"/>
    <w:rsid w:val="006B3AC3"/>
    <w:rsid w:val="006B6F38"/>
    <w:rsid w:val="006C0B8F"/>
    <w:rsid w:val="006C0C4B"/>
    <w:rsid w:val="006C2546"/>
    <w:rsid w:val="006C2F14"/>
    <w:rsid w:val="006C3425"/>
    <w:rsid w:val="006C3BFB"/>
    <w:rsid w:val="006C4F8D"/>
    <w:rsid w:val="006C4FDD"/>
    <w:rsid w:val="006C7541"/>
    <w:rsid w:val="006D2C97"/>
    <w:rsid w:val="006D3B07"/>
    <w:rsid w:val="006D43A5"/>
    <w:rsid w:val="006D6809"/>
    <w:rsid w:val="006E1C9A"/>
    <w:rsid w:val="006E3453"/>
    <w:rsid w:val="006E5CA0"/>
    <w:rsid w:val="006F12A5"/>
    <w:rsid w:val="006F2D59"/>
    <w:rsid w:val="006F3295"/>
    <w:rsid w:val="006F48FF"/>
    <w:rsid w:val="00700748"/>
    <w:rsid w:val="00700D3B"/>
    <w:rsid w:val="00701047"/>
    <w:rsid w:val="007023A4"/>
    <w:rsid w:val="0070241B"/>
    <w:rsid w:val="00703BBB"/>
    <w:rsid w:val="00703C6A"/>
    <w:rsid w:val="0070455F"/>
    <w:rsid w:val="00704716"/>
    <w:rsid w:val="00705941"/>
    <w:rsid w:val="00706199"/>
    <w:rsid w:val="0071109C"/>
    <w:rsid w:val="00713CD1"/>
    <w:rsid w:val="00714537"/>
    <w:rsid w:val="00715E6D"/>
    <w:rsid w:val="007169C7"/>
    <w:rsid w:val="00722EAE"/>
    <w:rsid w:val="00723E11"/>
    <w:rsid w:val="00723F88"/>
    <w:rsid w:val="0072454F"/>
    <w:rsid w:val="00727B0E"/>
    <w:rsid w:val="00731B3E"/>
    <w:rsid w:val="0073233A"/>
    <w:rsid w:val="00734D3B"/>
    <w:rsid w:val="00735CA9"/>
    <w:rsid w:val="00736F2F"/>
    <w:rsid w:val="00744DF9"/>
    <w:rsid w:val="00744ED6"/>
    <w:rsid w:val="00745778"/>
    <w:rsid w:val="00746066"/>
    <w:rsid w:val="00747310"/>
    <w:rsid w:val="00750620"/>
    <w:rsid w:val="00751089"/>
    <w:rsid w:val="00752E6D"/>
    <w:rsid w:val="00753213"/>
    <w:rsid w:val="00753C07"/>
    <w:rsid w:val="00754D4D"/>
    <w:rsid w:val="00755221"/>
    <w:rsid w:val="007568C9"/>
    <w:rsid w:val="00757BAA"/>
    <w:rsid w:val="007611EA"/>
    <w:rsid w:val="00762415"/>
    <w:rsid w:val="0076383A"/>
    <w:rsid w:val="00767687"/>
    <w:rsid w:val="00770230"/>
    <w:rsid w:val="007710E5"/>
    <w:rsid w:val="0077219C"/>
    <w:rsid w:val="007747AD"/>
    <w:rsid w:val="0078188A"/>
    <w:rsid w:val="00782165"/>
    <w:rsid w:val="0078259D"/>
    <w:rsid w:val="00783F07"/>
    <w:rsid w:val="00786CAB"/>
    <w:rsid w:val="00791AE6"/>
    <w:rsid w:val="00791F07"/>
    <w:rsid w:val="0079259D"/>
    <w:rsid w:val="0079560A"/>
    <w:rsid w:val="007966A3"/>
    <w:rsid w:val="00797479"/>
    <w:rsid w:val="007A514D"/>
    <w:rsid w:val="007A7BCB"/>
    <w:rsid w:val="007B2442"/>
    <w:rsid w:val="007B434B"/>
    <w:rsid w:val="007B4446"/>
    <w:rsid w:val="007B6C18"/>
    <w:rsid w:val="007C101A"/>
    <w:rsid w:val="007C1161"/>
    <w:rsid w:val="007C12D1"/>
    <w:rsid w:val="007C1713"/>
    <w:rsid w:val="007C524F"/>
    <w:rsid w:val="007C662B"/>
    <w:rsid w:val="007C7DD9"/>
    <w:rsid w:val="007D1104"/>
    <w:rsid w:val="007D1FF5"/>
    <w:rsid w:val="007D2B82"/>
    <w:rsid w:val="007D3316"/>
    <w:rsid w:val="007D3427"/>
    <w:rsid w:val="007D3C27"/>
    <w:rsid w:val="007D4107"/>
    <w:rsid w:val="007D47FD"/>
    <w:rsid w:val="007D492B"/>
    <w:rsid w:val="007D5EA1"/>
    <w:rsid w:val="007E2668"/>
    <w:rsid w:val="007E5EFC"/>
    <w:rsid w:val="007F007C"/>
    <w:rsid w:val="007F0312"/>
    <w:rsid w:val="007F4AFC"/>
    <w:rsid w:val="007F590D"/>
    <w:rsid w:val="007F710A"/>
    <w:rsid w:val="007F7C15"/>
    <w:rsid w:val="0080056E"/>
    <w:rsid w:val="00801A3C"/>
    <w:rsid w:val="00801AE5"/>
    <w:rsid w:val="0080202B"/>
    <w:rsid w:val="00803485"/>
    <w:rsid w:val="00803E31"/>
    <w:rsid w:val="0080565E"/>
    <w:rsid w:val="008066E9"/>
    <w:rsid w:val="00807977"/>
    <w:rsid w:val="0081083B"/>
    <w:rsid w:val="00811933"/>
    <w:rsid w:val="008153C4"/>
    <w:rsid w:val="00815D54"/>
    <w:rsid w:val="0081670E"/>
    <w:rsid w:val="00816D2A"/>
    <w:rsid w:val="008200EE"/>
    <w:rsid w:val="008217BF"/>
    <w:rsid w:val="0082565E"/>
    <w:rsid w:val="00825ADB"/>
    <w:rsid w:val="008301FD"/>
    <w:rsid w:val="00834CB8"/>
    <w:rsid w:val="008350B0"/>
    <w:rsid w:val="0083517C"/>
    <w:rsid w:val="00840B61"/>
    <w:rsid w:val="008433DF"/>
    <w:rsid w:val="00843600"/>
    <w:rsid w:val="00843B36"/>
    <w:rsid w:val="00844E0E"/>
    <w:rsid w:val="00852517"/>
    <w:rsid w:val="008536C0"/>
    <w:rsid w:val="00853877"/>
    <w:rsid w:val="00853DD9"/>
    <w:rsid w:val="008603B9"/>
    <w:rsid w:val="008615F1"/>
    <w:rsid w:val="0086264D"/>
    <w:rsid w:val="008672BA"/>
    <w:rsid w:val="008737BB"/>
    <w:rsid w:val="00873A4F"/>
    <w:rsid w:val="0087482C"/>
    <w:rsid w:val="00874D49"/>
    <w:rsid w:val="008759D6"/>
    <w:rsid w:val="008760A3"/>
    <w:rsid w:val="00877A46"/>
    <w:rsid w:val="00880E15"/>
    <w:rsid w:val="00882325"/>
    <w:rsid w:val="0088312B"/>
    <w:rsid w:val="00885594"/>
    <w:rsid w:val="0089092B"/>
    <w:rsid w:val="00890935"/>
    <w:rsid w:val="00891631"/>
    <w:rsid w:val="008942F8"/>
    <w:rsid w:val="00895330"/>
    <w:rsid w:val="00895B8E"/>
    <w:rsid w:val="00896E92"/>
    <w:rsid w:val="008974ED"/>
    <w:rsid w:val="008979BC"/>
    <w:rsid w:val="008A0B83"/>
    <w:rsid w:val="008A1799"/>
    <w:rsid w:val="008A275E"/>
    <w:rsid w:val="008A4FE3"/>
    <w:rsid w:val="008A71D7"/>
    <w:rsid w:val="008B03E7"/>
    <w:rsid w:val="008B0969"/>
    <w:rsid w:val="008B14EA"/>
    <w:rsid w:val="008B3365"/>
    <w:rsid w:val="008B433B"/>
    <w:rsid w:val="008B45D5"/>
    <w:rsid w:val="008B5CE2"/>
    <w:rsid w:val="008B7F4B"/>
    <w:rsid w:val="008C13F9"/>
    <w:rsid w:val="008C2E2E"/>
    <w:rsid w:val="008C3B64"/>
    <w:rsid w:val="008C664E"/>
    <w:rsid w:val="008D09F7"/>
    <w:rsid w:val="008D1645"/>
    <w:rsid w:val="008D327E"/>
    <w:rsid w:val="008D34DA"/>
    <w:rsid w:val="008D3AC9"/>
    <w:rsid w:val="008D5CC4"/>
    <w:rsid w:val="008D653E"/>
    <w:rsid w:val="008E7C43"/>
    <w:rsid w:val="008F3EC4"/>
    <w:rsid w:val="008F4A5A"/>
    <w:rsid w:val="008F6784"/>
    <w:rsid w:val="008F72B6"/>
    <w:rsid w:val="008F7651"/>
    <w:rsid w:val="00900B27"/>
    <w:rsid w:val="009025BA"/>
    <w:rsid w:val="0090487D"/>
    <w:rsid w:val="00905FB0"/>
    <w:rsid w:val="00910FF8"/>
    <w:rsid w:val="00911A54"/>
    <w:rsid w:val="0091647B"/>
    <w:rsid w:val="009165ED"/>
    <w:rsid w:val="00917A2B"/>
    <w:rsid w:val="00925D45"/>
    <w:rsid w:val="00930B7F"/>
    <w:rsid w:val="00930DD6"/>
    <w:rsid w:val="0093329A"/>
    <w:rsid w:val="0093588F"/>
    <w:rsid w:val="00935FFB"/>
    <w:rsid w:val="00936064"/>
    <w:rsid w:val="00941F22"/>
    <w:rsid w:val="009442E3"/>
    <w:rsid w:val="0094484F"/>
    <w:rsid w:val="009450EE"/>
    <w:rsid w:val="00946D03"/>
    <w:rsid w:val="00950407"/>
    <w:rsid w:val="00957F56"/>
    <w:rsid w:val="009626AF"/>
    <w:rsid w:val="00966E4A"/>
    <w:rsid w:val="00967EEA"/>
    <w:rsid w:val="00973E25"/>
    <w:rsid w:val="00974C28"/>
    <w:rsid w:val="009766C2"/>
    <w:rsid w:val="00987911"/>
    <w:rsid w:val="00987BB4"/>
    <w:rsid w:val="00987CBF"/>
    <w:rsid w:val="00990AB3"/>
    <w:rsid w:val="009919E4"/>
    <w:rsid w:val="00992204"/>
    <w:rsid w:val="00993468"/>
    <w:rsid w:val="00993CAE"/>
    <w:rsid w:val="00994294"/>
    <w:rsid w:val="009942EE"/>
    <w:rsid w:val="00995D6A"/>
    <w:rsid w:val="009A0F2A"/>
    <w:rsid w:val="009A1A7E"/>
    <w:rsid w:val="009A2CA9"/>
    <w:rsid w:val="009A3E84"/>
    <w:rsid w:val="009A4CA3"/>
    <w:rsid w:val="009A5FF1"/>
    <w:rsid w:val="009A6FDB"/>
    <w:rsid w:val="009B08FD"/>
    <w:rsid w:val="009B1F6F"/>
    <w:rsid w:val="009B3594"/>
    <w:rsid w:val="009B3EC6"/>
    <w:rsid w:val="009B45BB"/>
    <w:rsid w:val="009B4688"/>
    <w:rsid w:val="009B4B71"/>
    <w:rsid w:val="009B4D62"/>
    <w:rsid w:val="009C0FEF"/>
    <w:rsid w:val="009C1A92"/>
    <w:rsid w:val="009C20CA"/>
    <w:rsid w:val="009C2B97"/>
    <w:rsid w:val="009C38C6"/>
    <w:rsid w:val="009C497E"/>
    <w:rsid w:val="009C4C91"/>
    <w:rsid w:val="009C5B2F"/>
    <w:rsid w:val="009C711C"/>
    <w:rsid w:val="009D1B08"/>
    <w:rsid w:val="009D5B7A"/>
    <w:rsid w:val="009D7732"/>
    <w:rsid w:val="009D7765"/>
    <w:rsid w:val="009D7E46"/>
    <w:rsid w:val="009E3C2C"/>
    <w:rsid w:val="009E4304"/>
    <w:rsid w:val="009E4453"/>
    <w:rsid w:val="009E4502"/>
    <w:rsid w:val="009E6BF5"/>
    <w:rsid w:val="009E74AF"/>
    <w:rsid w:val="009E753B"/>
    <w:rsid w:val="009F0A47"/>
    <w:rsid w:val="009F1B4F"/>
    <w:rsid w:val="009F411B"/>
    <w:rsid w:val="009F42CB"/>
    <w:rsid w:val="009F443E"/>
    <w:rsid w:val="009F64FF"/>
    <w:rsid w:val="009F67AF"/>
    <w:rsid w:val="00A017C0"/>
    <w:rsid w:val="00A020E3"/>
    <w:rsid w:val="00A0220E"/>
    <w:rsid w:val="00A02CBC"/>
    <w:rsid w:val="00A03464"/>
    <w:rsid w:val="00A03E28"/>
    <w:rsid w:val="00A0477D"/>
    <w:rsid w:val="00A04B07"/>
    <w:rsid w:val="00A05F36"/>
    <w:rsid w:val="00A10061"/>
    <w:rsid w:val="00A10DFF"/>
    <w:rsid w:val="00A1232B"/>
    <w:rsid w:val="00A12A99"/>
    <w:rsid w:val="00A12E8C"/>
    <w:rsid w:val="00A138AF"/>
    <w:rsid w:val="00A13F61"/>
    <w:rsid w:val="00A14D58"/>
    <w:rsid w:val="00A14F62"/>
    <w:rsid w:val="00A2022D"/>
    <w:rsid w:val="00A2031F"/>
    <w:rsid w:val="00A225FF"/>
    <w:rsid w:val="00A2495F"/>
    <w:rsid w:val="00A31789"/>
    <w:rsid w:val="00A32606"/>
    <w:rsid w:val="00A343E4"/>
    <w:rsid w:val="00A34699"/>
    <w:rsid w:val="00A37623"/>
    <w:rsid w:val="00A43D53"/>
    <w:rsid w:val="00A4561E"/>
    <w:rsid w:val="00A471EC"/>
    <w:rsid w:val="00A4742A"/>
    <w:rsid w:val="00A47AD9"/>
    <w:rsid w:val="00A5101F"/>
    <w:rsid w:val="00A5154D"/>
    <w:rsid w:val="00A5336E"/>
    <w:rsid w:val="00A539DB"/>
    <w:rsid w:val="00A551F8"/>
    <w:rsid w:val="00A55D05"/>
    <w:rsid w:val="00A57572"/>
    <w:rsid w:val="00A607E2"/>
    <w:rsid w:val="00A61CF9"/>
    <w:rsid w:val="00A63332"/>
    <w:rsid w:val="00A63DA8"/>
    <w:rsid w:val="00A661F7"/>
    <w:rsid w:val="00A672E8"/>
    <w:rsid w:val="00A67D6F"/>
    <w:rsid w:val="00A70AE0"/>
    <w:rsid w:val="00A71539"/>
    <w:rsid w:val="00A718DE"/>
    <w:rsid w:val="00A72F18"/>
    <w:rsid w:val="00A7324E"/>
    <w:rsid w:val="00A73321"/>
    <w:rsid w:val="00A75735"/>
    <w:rsid w:val="00A759CD"/>
    <w:rsid w:val="00A75AE0"/>
    <w:rsid w:val="00A8435A"/>
    <w:rsid w:val="00A85EBB"/>
    <w:rsid w:val="00A86B5F"/>
    <w:rsid w:val="00A86D7D"/>
    <w:rsid w:val="00A906BA"/>
    <w:rsid w:val="00A9136D"/>
    <w:rsid w:val="00A932DD"/>
    <w:rsid w:val="00A951E7"/>
    <w:rsid w:val="00A95577"/>
    <w:rsid w:val="00A95991"/>
    <w:rsid w:val="00A96581"/>
    <w:rsid w:val="00AA1F32"/>
    <w:rsid w:val="00AA456F"/>
    <w:rsid w:val="00AA66CA"/>
    <w:rsid w:val="00AA6DAD"/>
    <w:rsid w:val="00AB0B59"/>
    <w:rsid w:val="00AB0B73"/>
    <w:rsid w:val="00AB4BAD"/>
    <w:rsid w:val="00AB50B7"/>
    <w:rsid w:val="00AB5278"/>
    <w:rsid w:val="00AB78F4"/>
    <w:rsid w:val="00AC130B"/>
    <w:rsid w:val="00AC37B0"/>
    <w:rsid w:val="00AC7781"/>
    <w:rsid w:val="00AD0366"/>
    <w:rsid w:val="00AD0459"/>
    <w:rsid w:val="00AD154E"/>
    <w:rsid w:val="00AD1DFD"/>
    <w:rsid w:val="00AD3C29"/>
    <w:rsid w:val="00AD4C14"/>
    <w:rsid w:val="00AD5191"/>
    <w:rsid w:val="00AD5832"/>
    <w:rsid w:val="00AD6546"/>
    <w:rsid w:val="00AD746D"/>
    <w:rsid w:val="00AE3A13"/>
    <w:rsid w:val="00AE5333"/>
    <w:rsid w:val="00AF0E52"/>
    <w:rsid w:val="00AF1BFC"/>
    <w:rsid w:val="00AF3551"/>
    <w:rsid w:val="00AF38A9"/>
    <w:rsid w:val="00AF3E02"/>
    <w:rsid w:val="00AF4D6F"/>
    <w:rsid w:val="00AF6447"/>
    <w:rsid w:val="00AF6E51"/>
    <w:rsid w:val="00B02C1C"/>
    <w:rsid w:val="00B02CA6"/>
    <w:rsid w:val="00B04528"/>
    <w:rsid w:val="00B04949"/>
    <w:rsid w:val="00B0562F"/>
    <w:rsid w:val="00B07ACE"/>
    <w:rsid w:val="00B10861"/>
    <w:rsid w:val="00B1136B"/>
    <w:rsid w:val="00B115CD"/>
    <w:rsid w:val="00B16A84"/>
    <w:rsid w:val="00B2099E"/>
    <w:rsid w:val="00B20C9D"/>
    <w:rsid w:val="00B2157B"/>
    <w:rsid w:val="00B229C4"/>
    <w:rsid w:val="00B23859"/>
    <w:rsid w:val="00B24194"/>
    <w:rsid w:val="00B265BB"/>
    <w:rsid w:val="00B27151"/>
    <w:rsid w:val="00B275DA"/>
    <w:rsid w:val="00B27D80"/>
    <w:rsid w:val="00B3078C"/>
    <w:rsid w:val="00B336A3"/>
    <w:rsid w:val="00B36295"/>
    <w:rsid w:val="00B40748"/>
    <w:rsid w:val="00B40CCD"/>
    <w:rsid w:val="00B42349"/>
    <w:rsid w:val="00B4635D"/>
    <w:rsid w:val="00B5067F"/>
    <w:rsid w:val="00B54994"/>
    <w:rsid w:val="00B5618A"/>
    <w:rsid w:val="00B57A7F"/>
    <w:rsid w:val="00B6095B"/>
    <w:rsid w:val="00B619EB"/>
    <w:rsid w:val="00B61A6A"/>
    <w:rsid w:val="00B62AD2"/>
    <w:rsid w:val="00B64680"/>
    <w:rsid w:val="00B64A96"/>
    <w:rsid w:val="00B65092"/>
    <w:rsid w:val="00B6613D"/>
    <w:rsid w:val="00B7057B"/>
    <w:rsid w:val="00B721D0"/>
    <w:rsid w:val="00B723A1"/>
    <w:rsid w:val="00B724F2"/>
    <w:rsid w:val="00B72A23"/>
    <w:rsid w:val="00B742C3"/>
    <w:rsid w:val="00B82825"/>
    <w:rsid w:val="00B82EB9"/>
    <w:rsid w:val="00B86298"/>
    <w:rsid w:val="00B8749C"/>
    <w:rsid w:val="00B95A9A"/>
    <w:rsid w:val="00BA106B"/>
    <w:rsid w:val="00BA1F74"/>
    <w:rsid w:val="00BA2782"/>
    <w:rsid w:val="00BA2A15"/>
    <w:rsid w:val="00BA2E80"/>
    <w:rsid w:val="00BA3A7E"/>
    <w:rsid w:val="00BA615C"/>
    <w:rsid w:val="00BA71DF"/>
    <w:rsid w:val="00BB0C7E"/>
    <w:rsid w:val="00BB1562"/>
    <w:rsid w:val="00BB2424"/>
    <w:rsid w:val="00BB4942"/>
    <w:rsid w:val="00BB541E"/>
    <w:rsid w:val="00BC0250"/>
    <w:rsid w:val="00BC0F0B"/>
    <w:rsid w:val="00BC1B46"/>
    <w:rsid w:val="00BC22B8"/>
    <w:rsid w:val="00BC3324"/>
    <w:rsid w:val="00BD1699"/>
    <w:rsid w:val="00BD195B"/>
    <w:rsid w:val="00BD2DDB"/>
    <w:rsid w:val="00BD39CA"/>
    <w:rsid w:val="00BD511C"/>
    <w:rsid w:val="00BD5822"/>
    <w:rsid w:val="00BD6DBC"/>
    <w:rsid w:val="00BD7C17"/>
    <w:rsid w:val="00BE0721"/>
    <w:rsid w:val="00BE5342"/>
    <w:rsid w:val="00BE67E3"/>
    <w:rsid w:val="00BE6A37"/>
    <w:rsid w:val="00BF11E1"/>
    <w:rsid w:val="00BF3EF5"/>
    <w:rsid w:val="00BF42AB"/>
    <w:rsid w:val="00BF56E8"/>
    <w:rsid w:val="00BF6986"/>
    <w:rsid w:val="00C04348"/>
    <w:rsid w:val="00C055E4"/>
    <w:rsid w:val="00C0590C"/>
    <w:rsid w:val="00C05BE8"/>
    <w:rsid w:val="00C05C63"/>
    <w:rsid w:val="00C05E5B"/>
    <w:rsid w:val="00C06A06"/>
    <w:rsid w:val="00C06DED"/>
    <w:rsid w:val="00C105EA"/>
    <w:rsid w:val="00C11F6E"/>
    <w:rsid w:val="00C130E2"/>
    <w:rsid w:val="00C13523"/>
    <w:rsid w:val="00C172EC"/>
    <w:rsid w:val="00C17F53"/>
    <w:rsid w:val="00C203DA"/>
    <w:rsid w:val="00C20ACA"/>
    <w:rsid w:val="00C2109E"/>
    <w:rsid w:val="00C22F52"/>
    <w:rsid w:val="00C232DC"/>
    <w:rsid w:val="00C23E15"/>
    <w:rsid w:val="00C24B40"/>
    <w:rsid w:val="00C25AA6"/>
    <w:rsid w:val="00C26467"/>
    <w:rsid w:val="00C2735A"/>
    <w:rsid w:val="00C302DB"/>
    <w:rsid w:val="00C31856"/>
    <w:rsid w:val="00C34015"/>
    <w:rsid w:val="00C344F6"/>
    <w:rsid w:val="00C34927"/>
    <w:rsid w:val="00C34B95"/>
    <w:rsid w:val="00C36BA6"/>
    <w:rsid w:val="00C421BF"/>
    <w:rsid w:val="00C44648"/>
    <w:rsid w:val="00C4470E"/>
    <w:rsid w:val="00C45FC1"/>
    <w:rsid w:val="00C521FE"/>
    <w:rsid w:val="00C530A4"/>
    <w:rsid w:val="00C547EF"/>
    <w:rsid w:val="00C54BCD"/>
    <w:rsid w:val="00C560CE"/>
    <w:rsid w:val="00C565DF"/>
    <w:rsid w:val="00C5747B"/>
    <w:rsid w:val="00C57577"/>
    <w:rsid w:val="00C57CAC"/>
    <w:rsid w:val="00C61D56"/>
    <w:rsid w:val="00C61FC0"/>
    <w:rsid w:val="00C63032"/>
    <w:rsid w:val="00C65A2D"/>
    <w:rsid w:val="00C67BB5"/>
    <w:rsid w:val="00C67E5B"/>
    <w:rsid w:val="00C71F23"/>
    <w:rsid w:val="00C73660"/>
    <w:rsid w:val="00C80ECC"/>
    <w:rsid w:val="00C856E6"/>
    <w:rsid w:val="00C85CA1"/>
    <w:rsid w:val="00C85CC2"/>
    <w:rsid w:val="00C85FB6"/>
    <w:rsid w:val="00C937D2"/>
    <w:rsid w:val="00C94DFE"/>
    <w:rsid w:val="00C95DD5"/>
    <w:rsid w:val="00C973C2"/>
    <w:rsid w:val="00CA12D5"/>
    <w:rsid w:val="00CA1D1F"/>
    <w:rsid w:val="00CA3204"/>
    <w:rsid w:val="00CA41ED"/>
    <w:rsid w:val="00CA63BC"/>
    <w:rsid w:val="00CB025D"/>
    <w:rsid w:val="00CB0786"/>
    <w:rsid w:val="00CB1868"/>
    <w:rsid w:val="00CB1C33"/>
    <w:rsid w:val="00CB764B"/>
    <w:rsid w:val="00CC1CBD"/>
    <w:rsid w:val="00CC3317"/>
    <w:rsid w:val="00CC7664"/>
    <w:rsid w:val="00CD19E5"/>
    <w:rsid w:val="00CD5BC0"/>
    <w:rsid w:val="00CD6319"/>
    <w:rsid w:val="00CD7250"/>
    <w:rsid w:val="00CE00C6"/>
    <w:rsid w:val="00CE0DE6"/>
    <w:rsid w:val="00CE490E"/>
    <w:rsid w:val="00CE4C19"/>
    <w:rsid w:val="00CE650F"/>
    <w:rsid w:val="00CE6C5D"/>
    <w:rsid w:val="00CE7657"/>
    <w:rsid w:val="00CE7763"/>
    <w:rsid w:val="00CF0BED"/>
    <w:rsid w:val="00CF14C4"/>
    <w:rsid w:val="00CF31B8"/>
    <w:rsid w:val="00CF464F"/>
    <w:rsid w:val="00CF5F6B"/>
    <w:rsid w:val="00CF75F3"/>
    <w:rsid w:val="00CF7661"/>
    <w:rsid w:val="00CF7AFD"/>
    <w:rsid w:val="00CF7C34"/>
    <w:rsid w:val="00CF7CB9"/>
    <w:rsid w:val="00D00174"/>
    <w:rsid w:val="00D03BC2"/>
    <w:rsid w:val="00D07A97"/>
    <w:rsid w:val="00D10E2A"/>
    <w:rsid w:val="00D128C3"/>
    <w:rsid w:val="00D13D38"/>
    <w:rsid w:val="00D169F0"/>
    <w:rsid w:val="00D20313"/>
    <w:rsid w:val="00D208B3"/>
    <w:rsid w:val="00D21A0F"/>
    <w:rsid w:val="00D220D1"/>
    <w:rsid w:val="00D224B1"/>
    <w:rsid w:val="00D22D32"/>
    <w:rsid w:val="00D23475"/>
    <w:rsid w:val="00D269FC"/>
    <w:rsid w:val="00D27AB5"/>
    <w:rsid w:val="00D30431"/>
    <w:rsid w:val="00D30827"/>
    <w:rsid w:val="00D31198"/>
    <w:rsid w:val="00D31F37"/>
    <w:rsid w:val="00D33411"/>
    <w:rsid w:val="00D336CA"/>
    <w:rsid w:val="00D40B4C"/>
    <w:rsid w:val="00D43320"/>
    <w:rsid w:val="00D443EB"/>
    <w:rsid w:val="00D453D3"/>
    <w:rsid w:val="00D454B2"/>
    <w:rsid w:val="00D45884"/>
    <w:rsid w:val="00D463F6"/>
    <w:rsid w:val="00D47898"/>
    <w:rsid w:val="00D47B68"/>
    <w:rsid w:val="00D5130E"/>
    <w:rsid w:val="00D52262"/>
    <w:rsid w:val="00D52D18"/>
    <w:rsid w:val="00D530B1"/>
    <w:rsid w:val="00D53149"/>
    <w:rsid w:val="00D54D34"/>
    <w:rsid w:val="00D550CF"/>
    <w:rsid w:val="00D569A6"/>
    <w:rsid w:val="00D60E76"/>
    <w:rsid w:val="00D6649C"/>
    <w:rsid w:val="00D70A55"/>
    <w:rsid w:val="00D71045"/>
    <w:rsid w:val="00D72843"/>
    <w:rsid w:val="00D74779"/>
    <w:rsid w:val="00D74B42"/>
    <w:rsid w:val="00D761FC"/>
    <w:rsid w:val="00D8582F"/>
    <w:rsid w:val="00D86D6C"/>
    <w:rsid w:val="00D87135"/>
    <w:rsid w:val="00D91B9D"/>
    <w:rsid w:val="00D9255A"/>
    <w:rsid w:val="00D925CF"/>
    <w:rsid w:val="00D92E35"/>
    <w:rsid w:val="00D9626E"/>
    <w:rsid w:val="00DA20F6"/>
    <w:rsid w:val="00DA3AE4"/>
    <w:rsid w:val="00DA56CB"/>
    <w:rsid w:val="00DA65ED"/>
    <w:rsid w:val="00DB1FA2"/>
    <w:rsid w:val="00DB202D"/>
    <w:rsid w:val="00DB23E4"/>
    <w:rsid w:val="00DB3F9F"/>
    <w:rsid w:val="00DB730D"/>
    <w:rsid w:val="00DB7AB5"/>
    <w:rsid w:val="00DC0A1A"/>
    <w:rsid w:val="00DC0C70"/>
    <w:rsid w:val="00DC2EAA"/>
    <w:rsid w:val="00DC547E"/>
    <w:rsid w:val="00DC7BBC"/>
    <w:rsid w:val="00DD0362"/>
    <w:rsid w:val="00DD03E1"/>
    <w:rsid w:val="00DD452F"/>
    <w:rsid w:val="00DD6140"/>
    <w:rsid w:val="00DD7395"/>
    <w:rsid w:val="00DD7453"/>
    <w:rsid w:val="00DD7C21"/>
    <w:rsid w:val="00DE0510"/>
    <w:rsid w:val="00DE1560"/>
    <w:rsid w:val="00DE1910"/>
    <w:rsid w:val="00DE2128"/>
    <w:rsid w:val="00DE2A64"/>
    <w:rsid w:val="00DE2E06"/>
    <w:rsid w:val="00DE35BB"/>
    <w:rsid w:val="00DE378B"/>
    <w:rsid w:val="00DE4A30"/>
    <w:rsid w:val="00DE5305"/>
    <w:rsid w:val="00DE5797"/>
    <w:rsid w:val="00DE6B09"/>
    <w:rsid w:val="00DE7014"/>
    <w:rsid w:val="00DE7082"/>
    <w:rsid w:val="00DF06F6"/>
    <w:rsid w:val="00DF22EB"/>
    <w:rsid w:val="00DF4400"/>
    <w:rsid w:val="00DF4860"/>
    <w:rsid w:val="00DF58C5"/>
    <w:rsid w:val="00DF58EA"/>
    <w:rsid w:val="00DF72E4"/>
    <w:rsid w:val="00E0486A"/>
    <w:rsid w:val="00E04892"/>
    <w:rsid w:val="00E05418"/>
    <w:rsid w:val="00E0732A"/>
    <w:rsid w:val="00E10090"/>
    <w:rsid w:val="00E10A37"/>
    <w:rsid w:val="00E126BA"/>
    <w:rsid w:val="00E1356B"/>
    <w:rsid w:val="00E16AD9"/>
    <w:rsid w:val="00E17C92"/>
    <w:rsid w:val="00E206B7"/>
    <w:rsid w:val="00E213F6"/>
    <w:rsid w:val="00E225A5"/>
    <w:rsid w:val="00E2473A"/>
    <w:rsid w:val="00E3131B"/>
    <w:rsid w:val="00E339C4"/>
    <w:rsid w:val="00E34CDB"/>
    <w:rsid w:val="00E3665B"/>
    <w:rsid w:val="00E37482"/>
    <w:rsid w:val="00E374CA"/>
    <w:rsid w:val="00E4045A"/>
    <w:rsid w:val="00E43E03"/>
    <w:rsid w:val="00E4694B"/>
    <w:rsid w:val="00E51D21"/>
    <w:rsid w:val="00E549FD"/>
    <w:rsid w:val="00E55903"/>
    <w:rsid w:val="00E6400A"/>
    <w:rsid w:val="00E74953"/>
    <w:rsid w:val="00E75194"/>
    <w:rsid w:val="00E76487"/>
    <w:rsid w:val="00E77745"/>
    <w:rsid w:val="00E7790D"/>
    <w:rsid w:val="00E806CE"/>
    <w:rsid w:val="00E80E0D"/>
    <w:rsid w:val="00E82203"/>
    <w:rsid w:val="00E824AC"/>
    <w:rsid w:val="00E824FB"/>
    <w:rsid w:val="00E850E7"/>
    <w:rsid w:val="00E85E52"/>
    <w:rsid w:val="00E8784D"/>
    <w:rsid w:val="00E91461"/>
    <w:rsid w:val="00E93697"/>
    <w:rsid w:val="00E93B0D"/>
    <w:rsid w:val="00E9419F"/>
    <w:rsid w:val="00E964E6"/>
    <w:rsid w:val="00E97121"/>
    <w:rsid w:val="00E97D0D"/>
    <w:rsid w:val="00EA46B1"/>
    <w:rsid w:val="00EA4F98"/>
    <w:rsid w:val="00EA5437"/>
    <w:rsid w:val="00EA5895"/>
    <w:rsid w:val="00EB0A8C"/>
    <w:rsid w:val="00EB1DA4"/>
    <w:rsid w:val="00EB229B"/>
    <w:rsid w:val="00EB32AB"/>
    <w:rsid w:val="00EB4927"/>
    <w:rsid w:val="00EB6435"/>
    <w:rsid w:val="00EB750B"/>
    <w:rsid w:val="00EC6F94"/>
    <w:rsid w:val="00EC750B"/>
    <w:rsid w:val="00EC7755"/>
    <w:rsid w:val="00EC799E"/>
    <w:rsid w:val="00ED0F59"/>
    <w:rsid w:val="00ED32CA"/>
    <w:rsid w:val="00ED658F"/>
    <w:rsid w:val="00ED6B6E"/>
    <w:rsid w:val="00EE03D7"/>
    <w:rsid w:val="00EE131E"/>
    <w:rsid w:val="00EE2B86"/>
    <w:rsid w:val="00EE2ED6"/>
    <w:rsid w:val="00EE3DF6"/>
    <w:rsid w:val="00EF0F6D"/>
    <w:rsid w:val="00EF2479"/>
    <w:rsid w:val="00EF3F9A"/>
    <w:rsid w:val="00F0205A"/>
    <w:rsid w:val="00F0449A"/>
    <w:rsid w:val="00F06307"/>
    <w:rsid w:val="00F15BD4"/>
    <w:rsid w:val="00F16661"/>
    <w:rsid w:val="00F16CF9"/>
    <w:rsid w:val="00F170C0"/>
    <w:rsid w:val="00F210DD"/>
    <w:rsid w:val="00F2198E"/>
    <w:rsid w:val="00F21D95"/>
    <w:rsid w:val="00F23327"/>
    <w:rsid w:val="00F238A2"/>
    <w:rsid w:val="00F2448B"/>
    <w:rsid w:val="00F316A9"/>
    <w:rsid w:val="00F36847"/>
    <w:rsid w:val="00F43C15"/>
    <w:rsid w:val="00F4425F"/>
    <w:rsid w:val="00F44C78"/>
    <w:rsid w:val="00F454DC"/>
    <w:rsid w:val="00F5066D"/>
    <w:rsid w:val="00F519EF"/>
    <w:rsid w:val="00F532DF"/>
    <w:rsid w:val="00F548A4"/>
    <w:rsid w:val="00F55A9C"/>
    <w:rsid w:val="00F56358"/>
    <w:rsid w:val="00F600F7"/>
    <w:rsid w:val="00F6070D"/>
    <w:rsid w:val="00F71DE3"/>
    <w:rsid w:val="00F72EE0"/>
    <w:rsid w:val="00F73B6E"/>
    <w:rsid w:val="00F7494E"/>
    <w:rsid w:val="00F753FD"/>
    <w:rsid w:val="00F7570C"/>
    <w:rsid w:val="00F8097E"/>
    <w:rsid w:val="00F81C89"/>
    <w:rsid w:val="00F85464"/>
    <w:rsid w:val="00F8557B"/>
    <w:rsid w:val="00F85B93"/>
    <w:rsid w:val="00F8662A"/>
    <w:rsid w:val="00F9046B"/>
    <w:rsid w:val="00F913BE"/>
    <w:rsid w:val="00F91A29"/>
    <w:rsid w:val="00F925DA"/>
    <w:rsid w:val="00F93960"/>
    <w:rsid w:val="00F96F2B"/>
    <w:rsid w:val="00F97E17"/>
    <w:rsid w:val="00FA0836"/>
    <w:rsid w:val="00FA0A3C"/>
    <w:rsid w:val="00FA0DA2"/>
    <w:rsid w:val="00FA1655"/>
    <w:rsid w:val="00FA2A62"/>
    <w:rsid w:val="00FA31B2"/>
    <w:rsid w:val="00FA416F"/>
    <w:rsid w:val="00FA61AF"/>
    <w:rsid w:val="00FA6DAB"/>
    <w:rsid w:val="00FB5617"/>
    <w:rsid w:val="00FC0A43"/>
    <w:rsid w:val="00FC4BE6"/>
    <w:rsid w:val="00FE30D7"/>
    <w:rsid w:val="00FE3A83"/>
    <w:rsid w:val="00FE5465"/>
    <w:rsid w:val="00FE6C7E"/>
    <w:rsid w:val="00FE6C93"/>
    <w:rsid w:val="00FE735F"/>
    <w:rsid w:val="00FE761B"/>
    <w:rsid w:val="00FF114C"/>
    <w:rsid w:val="00FF6F72"/>
    <w:rsid w:val="00FF72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5953"/>
    <o:shapelayout v:ext="edit">
      <o:idmap v:ext="edit" data="1"/>
    </o:shapelayout>
  </w:shapeDefaults>
  <w:decimalSymbol w:val="."/>
  <w:listSeparator w:val=";"/>
  <w14:docId w14:val="11E52A86"/>
  <w15:docId w15:val="{C2F8BAEF-8818-440D-8E86-E192B5DC9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C35FF"/>
  </w:style>
  <w:style w:type="paragraph" w:styleId="Nadpis1">
    <w:name w:val="heading 1"/>
    <w:basedOn w:val="Normln"/>
    <w:next w:val="Normln"/>
    <w:qFormat/>
    <w:rsid w:val="00470429"/>
    <w:pPr>
      <w:keepNext/>
      <w:numPr>
        <w:numId w:val="2"/>
      </w:numPr>
      <w:tabs>
        <w:tab w:val="left" w:pos="-720"/>
        <w:tab w:val="left" w:pos="7230"/>
      </w:tabs>
      <w:jc w:val="both"/>
      <w:outlineLvl w:val="0"/>
    </w:pPr>
    <w:rPr>
      <w:bCs/>
      <w:sz w:val="24"/>
    </w:rPr>
  </w:style>
  <w:style w:type="paragraph" w:styleId="Nadpis2">
    <w:name w:val="heading 2"/>
    <w:basedOn w:val="Normln"/>
    <w:next w:val="Normln"/>
    <w:qFormat/>
    <w:rsid w:val="00470429"/>
    <w:pPr>
      <w:keepNext/>
      <w:numPr>
        <w:ilvl w:val="1"/>
        <w:numId w:val="3"/>
      </w:numPr>
      <w:outlineLvl w:val="1"/>
    </w:pPr>
    <w:rPr>
      <w:sz w:val="24"/>
    </w:rPr>
  </w:style>
  <w:style w:type="paragraph" w:styleId="Nadpis3">
    <w:name w:val="heading 3"/>
    <w:basedOn w:val="Normln"/>
    <w:next w:val="Normln"/>
    <w:qFormat/>
    <w:rsid w:val="00470429"/>
    <w:pPr>
      <w:keepNext/>
      <w:widowControl w:val="0"/>
      <w:numPr>
        <w:ilvl w:val="2"/>
        <w:numId w:val="2"/>
      </w:numPr>
      <w:spacing w:before="240" w:after="60"/>
      <w:outlineLvl w:val="2"/>
    </w:pPr>
    <w:rPr>
      <w:rFonts w:ascii="Arial" w:hAnsi="Arial"/>
      <w:sz w:val="24"/>
    </w:rPr>
  </w:style>
  <w:style w:type="paragraph" w:styleId="Nadpis4">
    <w:name w:val="heading 4"/>
    <w:basedOn w:val="Normln"/>
    <w:next w:val="Normln"/>
    <w:qFormat/>
    <w:rsid w:val="00470429"/>
    <w:pPr>
      <w:keepNext/>
      <w:numPr>
        <w:ilvl w:val="3"/>
        <w:numId w:val="2"/>
      </w:numPr>
      <w:spacing w:before="240" w:after="60"/>
      <w:outlineLvl w:val="3"/>
    </w:pPr>
    <w:rPr>
      <w:b/>
      <w:bCs/>
      <w:sz w:val="28"/>
      <w:szCs w:val="28"/>
    </w:rPr>
  </w:style>
  <w:style w:type="paragraph" w:styleId="Nadpis5">
    <w:name w:val="heading 5"/>
    <w:basedOn w:val="Normln"/>
    <w:next w:val="Normln"/>
    <w:qFormat/>
    <w:rsid w:val="00470429"/>
    <w:pPr>
      <w:numPr>
        <w:ilvl w:val="4"/>
        <w:numId w:val="2"/>
      </w:numPr>
      <w:spacing w:before="240" w:after="60"/>
      <w:outlineLvl w:val="4"/>
    </w:pPr>
    <w:rPr>
      <w:b/>
      <w:bCs/>
      <w:i/>
      <w:iCs/>
      <w:sz w:val="26"/>
      <w:szCs w:val="26"/>
    </w:rPr>
  </w:style>
  <w:style w:type="paragraph" w:styleId="Nadpis6">
    <w:name w:val="heading 6"/>
    <w:basedOn w:val="Normln"/>
    <w:next w:val="Normln"/>
    <w:qFormat/>
    <w:rsid w:val="00470429"/>
    <w:pPr>
      <w:numPr>
        <w:ilvl w:val="5"/>
        <w:numId w:val="2"/>
      </w:numPr>
      <w:spacing w:before="240" w:after="60"/>
      <w:outlineLvl w:val="5"/>
    </w:pPr>
    <w:rPr>
      <w:b/>
      <w:bCs/>
      <w:sz w:val="22"/>
      <w:szCs w:val="22"/>
    </w:rPr>
  </w:style>
  <w:style w:type="paragraph" w:styleId="Nadpis7">
    <w:name w:val="heading 7"/>
    <w:basedOn w:val="Normln"/>
    <w:next w:val="Normln"/>
    <w:qFormat/>
    <w:rsid w:val="00470429"/>
    <w:pPr>
      <w:numPr>
        <w:ilvl w:val="6"/>
        <w:numId w:val="2"/>
      </w:numPr>
      <w:spacing w:before="240" w:after="60"/>
      <w:outlineLvl w:val="6"/>
    </w:pPr>
    <w:rPr>
      <w:sz w:val="24"/>
      <w:szCs w:val="24"/>
    </w:rPr>
  </w:style>
  <w:style w:type="paragraph" w:styleId="Nadpis8">
    <w:name w:val="heading 8"/>
    <w:basedOn w:val="Normln"/>
    <w:next w:val="Normln"/>
    <w:qFormat/>
    <w:rsid w:val="00470429"/>
    <w:pPr>
      <w:numPr>
        <w:ilvl w:val="7"/>
        <w:numId w:val="2"/>
      </w:numPr>
      <w:spacing w:before="240" w:after="60"/>
      <w:outlineLvl w:val="7"/>
    </w:pPr>
    <w:rPr>
      <w:i/>
      <w:iCs/>
      <w:sz w:val="24"/>
      <w:szCs w:val="24"/>
    </w:rPr>
  </w:style>
  <w:style w:type="paragraph" w:styleId="Nadpis9">
    <w:name w:val="heading 9"/>
    <w:basedOn w:val="Normln"/>
    <w:next w:val="Normln"/>
    <w:qFormat/>
    <w:rsid w:val="00470429"/>
    <w:pPr>
      <w:numPr>
        <w:ilvl w:val="8"/>
        <w:numId w:val="2"/>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FormatInh1">
    <w:name w:val="FormatInh 1"/>
    <w:rsid w:val="00470429"/>
    <w:pPr>
      <w:keepNext/>
      <w:keepLines/>
      <w:tabs>
        <w:tab w:val="left" w:pos="-720"/>
      </w:tabs>
      <w:suppressAutoHyphens/>
    </w:pPr>
    <w:rPr>
      <w:rFonts w:ascii="Comic Sans MS" w:hAnsi="Comic Sans MS"/>
      <w:sz w:val="22"/>
      <w:lang w:val="en-US"/>
    </w:rPr>
  </w:style>
  <w:style w:type="paragraph" w:styleId="Zpat">
    <w:name w:val="footer"/>
    <w:basedOn w:val="Normln"/>
    <w:rsid w:val="00470429"/>
    <w:pPr>
      <w:tabs>
        <w:tab w:val="center" w:pos="4536"/>
        <w:tab w:val="right" w:pos="9072"/>
      </w:tabs>
    </w:pPr>
  </w:style>
  <w:style w:type="character" w:styleId="slostrnky">
    <w:name w:val="page number"/>
    <w:basedOn w:val="Standardnpsmoodstavce"/>
    <w:rsid w:val="00470429"/>
  </w:style>
  <w:style w:type="paragraph" w:styleId="Zhlav">
    <w:name w:val="header"/>
    <w:basedOn w:val="Normln"/>
    <w:rsid w:val="00470429"/>
    <w:pPr>
      <w:tabs>
        <w:tab w:val="center" w:pos="4536"/>
        <w:tab w:val="right" w:pos="9072"/>
      </w:tabs>
    </w:pPr>
  </w:style>
  <w:style w:type="paragraph" w:styleId="Zkladntext">
    <w:name w:val="Body Text"/>
    <w:aliases w:val="Char Char Char Char Char Char Char Char Char Char Char Char Char Char Char Char Char Char Char,Char Char Char Char Char Char Char Char Char Char Char Char Char Char Char Char Char Char Char Char Char Char Char Char Char Char Char Char"/>
    <w:basedOn w:val="Normln"/>
    <w:link w:val="ZkladntextChar"/>
    <w:rsid w:val="00470429"/>
    <w:rPr>
      <w:snapToGrid w:val="0"/>
      <w:color w:val="000000"/>
      <w:sz w:val="24"/>
    </w:rPr>
  </w:style>
  <w:style w:type="paragraph" w:styleId="Zkladntext2">
    <w:name w:val="Body Text 2"/>
    <w:basedOn w:val="Normln"/>
    <w:rsid w:val="00470429"/>
    <w:pPr>
      <w:widowControl w:val="0"/>
      <w:spacing w:before="120" w:line="360" w:lineRule="auto"/>
    </w:pPr>
    <w:rPr>
      <w:rFonts w:ascii="Arial" w:hAnsi="Arial"/>
      <w:sz w:val="24"/>
    </w:rPr>
  </w:style>
  <w:style w:type="paragraph" w:styleId="Zkladntext3">
    <w:name w:val="Body Text 3"/>
    <w:basedOn w:val="Normln"/>
    <w:rsid w:val="00470429"/>
    <w:pPr>
      <w:jc w:val="both"/>
    </w:pPr>
    <w:rPr>
      <w:rFonts w:ascii="Arial" w:hAnsi="Arial"/>
      <w:sz w:val="28"/>
    </w:rPr>
  </w:style>
  <w:style w:type="paragraph" w:styleId="Zkladntextodsazen">
    <w:name w:val="Body Text Indent"/>
    <w:basedOn w:val="Normln"/>
    <w:rsid w:val="00470429"/>
    <w:pPr>
      <w:ind w:left="708" w:hanging="705"/>
    </w:pPr>
    <w:rPr>
      <w:sz w:val="24"/>
    </w:rPr>
  </w:style>
  <w:style w:type="paragraph" w:styleId="Rozloendokumentu">
    <w:name w:val="Document Map"/>
    <w:basedOn w:val="Normln"/>
    <w:semiHidden/>
    <w:rsid w:val="00470429"/>
    <w:pPr>
      <w:shd w:val="clear" w:color="auto" w:fill="000080"/>
    </w:pPr>
    <w:rPr>
      <w:rFonts w:ascii="Tahoma" w:hAnsi="Tahoma" w:cs="Tahoma"/>
    </w:rPr>
  </w:style>
  <w:style w:type="paragraph" w:styleId="Rejstk1">
    <w:name w:val="index 1"/>
    <w:basedOn w:val="Normln"/>
    <w:next w:val="Normln"/>
    <w:autoRedefine/>
    <w:semiHidden/>
    <w:rsid w:val="00470429"/>
    <w:pPr>
      <w:ind w:left="200" w:hanging="200"/>
    </w:pPr>
  </w:style>
  <w:style w:type="paragraph" w:styleId="Hlavikarejstku">
    <w:name w:val="index heading"/>
    <w:basedOn w:val="Normln"/>
    <w:next w:val="Rejstk1"/>
    <w:semiHidden/>
    <w:rsid w:val="00470429"/>
    <w:rPr>
      <w:rFonts w:ascii="Arial" w:hAnsi="Arial" w:cs="Arial"/>
      <w:b/>
      <w:bCs/>
    </w:rPr>
  </w:style>
  <w:style w:type="paragraph" w:styleId="Zkladntextodsazen2">
    <w:name w:val="Body Text Indent 2"/>
    <w:basedOn w:val="Normln"/>
    <w:rsid w:val="00470429"/>
    <w:pPr>
      <w:ind w:firstLine="432"/>
    </w:pPr>
    <w:rPr>
      <w:rFonts w:ascii="Arial" w:hAnsi="Arial"/>
      <w:sz w:val="24"/>
    </w:rPr>
  </w:style>
  <w:style w:type="paragraph" w:styleId="Zkladntextodsazen3">
    <w:name w:val="Body Text Indent 3"/>
    <w:basedOn w:val="Normln"/>
    <w:rsid w:val="00470429"/>
    <w:pPr>
      <w:ind w:firstLine="709"/>
    </w:pPr>
    <w:rPr>
      <w:rFonts w:ascii="Arial" w:hAnsi="Arial"/>
      <w:sz w:val="24"/>
    </w:rPr>
  </w:style>
  <w:style w:type="paragraph" w:customStyle="1" w:styleId="Styl1">
    <w:name w:val="Styl1"/>
    <w:basedOn w:val="Zkladntext"/>
    <w:rsid w:val="00670CCB"/>
    <w:pPr>
      <w:spacing w:after="120"/>
    </w:pPr>
    <w:rPr>
      <w:rFonts w:ascii="Arial" w:hAnsi="Arial"/>
      <w:snapToGrid/>
      <w:color w:val="auto"/>
      <w:sz w:val="20"/>
    </w:rPr>
  </w:style>
  <w:style w:type="table" w:styleId="Mkatabulky">
    <w:name w:val="Table Grid"/>
    <w:basedOn w:val="Normlntabulka"/>
    <w:rsid w:val="00DB1F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semiHidden/>
    <w:rsid w:val="002A2F24"/>
    <w:rPr>
      <w:rFonts w:ascii="Tahoma" w:hAnsi="Tahoma" w:cs="Tahoma"/>
      <w:sz w:val="16"/>
      <w:szCs w:val="16"/>
    </w:rPr>
  </w:style>
  <w:style w:type="paragraph" w:styleId="Prosttext">
    <w:name w:val="Plain Text"/>
    <w:basedOn w:val="Normln"/>
    <w:rsid w:val="005C49AB"/>
    <w:pPr>
      <w:autoSpaceDE w:val="0"/>
      <w:autoSpaceDN w:val="0"/>
    </w:pPr>
    <w:rPr>
      <w:rFonts w:ascii="Courier New" w:hAnsi="Courier New" w:cs="Courier New"/>
    </w:rPr>
  </w:style>
  <w:style w:type="paragraph" w:customStyle="1" w:styleId="TextOdrka">
    <w:name w:val="Text •Odrážka"/>
    <w:basedOn w:val="Normln"/>
    <w:rsid w:val="000F4167"/>
    <w:pPr>
      <w:suppressAutoHyphens/>
      <w:spacing w:before="120"/>
      <w:jc w:val="both"/>
    </w:pPr>
    <w:rPr>
      <w:rFonts w:ascii="Arial" w:eastAsia="Batang" w:hAnsi="Arial" w:cs="Arial"/>
      <w:sz w:val="22"/>
      <w:lang w:eastAsia="ar-SA"/>
    </w:rPr>
  </w:style>
  <w:style w:type="character" w:customStyle="1" w:styleId="ZkladntextChar">
    <w:name w:val="Základní text Char"/>
    <w:aliases w:val="Char Char Char Char Char Char Char Char Char Char Char Char Char Char Char Char Char Char Char Char"/>
    <w:link w:val="Zkladntext"/>
    <w:rsid w:val="00FA1655"/>
    <w:rPr>
      <w:snapToGrid w:val="0"/>
      <w:color w:val="000000"/>
      <w:sz w:val="24"/>
    </w:rPr>
  </w:style>
  <w:style w:type="paragraph" w:customStyle="1" w:styleId="Styl5">
    <w:name w:val="Styl5"/>
    <w:basedOn w:val="Normln"/>
    <w:autoRedefine/>
    <w:rsid w:val="00E75194"/>
    <w:pPr>
      <w:spacing w:before="240" w:after="120"/>
      <w:jc w:val="both"/>
    </w:pPr>
    <w:rPr>
      <w:rFonts w:ascii="Arial" w:hAnsi="Arial" w:cs="Arial"/>
      <w:b/>
      <w:sz w:val="28"/>
      <w:szCs w:val="28"/>
    </w:rPr>
  </w:style>
  <w:style w:type="paragraph" w:styleId="Bezmezer">
    <w:name w:val="No Spacing"/>
    <w:uiPriority w:val="1"/>
    <w:qFormat/>
    <w:rsid w:val="005860F5"/>
  </w:style>
  <w:style w:type="paragraph" w:customStyle="1" w:styleId="gmail-m860761084413994100msoplaintext">
    <w:name w:val="gmail-m_860761084413994100msoplaintext"/>
    <w:basedOn w:val="Normln"/>
    <w:rsid w:val="00405E7F"/>
    <w:pPr>
      <w:spacing w:before="100" w:beforeAutospacing="1" w:after="100" w:afterAutospacing="1"/>
    </w:pPr>
    <w:rPr>
      <w:rFonts w:eastAsia="Calibri"/>
      <w:sz w:val="24"/>
      <w:szCs w:val="24"/>
    </w:rPr>
  </w:style>
  <w:style w:type="character" w:styleId="Zdraznn">
    <w:name w:val="Emphasis"/>
    <w:uiPriority w:val="20"/>
    <w:qFormat/>
    <w:rsid w:val="00405E7F"/>
    <w:rPr>
      <w:i/>
      <w:iCs/>
    </w:rPr>
  </w:style>
  <w:style w:type="character" w:styleId="Siln">
    <w:name w:val="Strong"/>
    <w:uiPriority w:val="22"/>
    <w:qFormat/>
    <w:rsid w:val="00405E7F"/>
    <w:rPr>
      <w:b/>
      <w:bCs/>
    </w:rPr>
  </w:style>
  <w:style w:type="paragraph" w:customStyle="1" w:styleId="q3">
    <w:name w:val="q3"/>
    <w:basedOn w:val="Normln"/>
    <w:rsid w:val="00CD6319"/>
    <w:pPr>
      <w:spacing w:before="100" w:beforeAutospacing="1" w:after="100" w:afterAutospacing="1"/>
    </w:pPr>
    <w:rPr>
      <w:sz w:val="24"/>
      <w:szCs w:val="24"/>
    </w:rPr>
  </w:style>
  <w:style w:type="character" w:styleId="PromnnHTML">
    <w:name w:val="HTML Variable"/>
    <w:basedOn w:val="Standardnpsmoodstavce"/>
    <w:uiPriority w:val="99"/>
    <w:semiHidden/>
    <w:unhideWhenUsed/>
    <w:rsid w:val="00CD6319"/>
    <w:rPr>
      <w:i/>
      <w:iCs/>
    </w:rPr>
  </w:style>
  <w:style w:type="character" w:styleId="Hypertextovodkaz">
    <w:name w:val="Hyperlink"/>
    <w:basedOn w:val="Standardnpsmoodstavce"/>
    <w:uiPriority w:val="99"/>
    <w:semiHidden/>
    <w:unhideWhenUsed/>
    <w:rsid w:val="0007124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759113">
      <w:bodyDiv w:val="1"/>
      <w:marLeft w:val="0"/>
      <w:marRight w:val="0"/>
      <w:marTop w:val="0"/>
      <w:marBottom w:val="0"/>
      <w:divBdr>
        <w:top w:val="none" w:sz="0" w:space="0" w:color="auto"/>
        <w:left w:val="none" w:sz="0" w:space="0" w:color="auto"/>
        <w:bottom w:val="none" w:sz="0" w:space="0" w:color="auto"/>
        <w:right w:val="none" w:sz="0" w:space="0" w:color="auto"/>
      </w:divBdr>
    </w:div>
    <w:div w:id="110049623">
      <w:bodyDiv w:val="1"/>
      <w:marLeft w:val="0"/>
      <w:marRight w:val="0"/>
      <w:marTop w:val="0"/>
      <w:marBottom w:val="0"/>
      <w:divBdr>
        <w:top w:val="none" w:sz="0" w:space="0" w:color="auto"/>
        <w:left w:val="none" w:sz="0" w:space="0" w:color="auto"/>
        <w:bottom w:val="none" w:sz="0" w:space="0" w:color="auto"/>
        <w:right w:val="none" w:sz="0" w:space="0" w:color="auto"/>
      </w:divBdr>
    </w:div>
    <w:div w:id="145097946">
      <w:bodyDiv w:val="1"/>
      <w:marLeft w:val="0"/>
      <w:marRight w:val="0"/>
      <w:marTop w:val="0"/>
      <w:marBottom w:val="0"/>
      <w:divBdr>
        <w:top w:val="none" w:sz="0" w:space="0" w:color="auto"/>
        <w:left w:val="none" w:sz="0" w:space="0" w:color="auto"/>
        <w:bottom w:val="none" w:sz="0" w:space="0" w:color="auto"/>
        <w:right w:val="none" w:sz="0" w:space="0" w:color="auto"/>
      </w:divBdr>
    </w:div>
    <w:div w:id="221797873">
      <w:bodyDiv w:val="1"/>
      <w:marLeft w:val="0"/>
      <w:marRight w:val="0"/>
      <w:marTop w:val="0"/>
      <w:marBottom w:val="0"/>
      <w:divBdr>
        <w:top w:val="none" w:sz="0" w:space="0" w:color="auto"/>
        <w:left w:val="none" w:sz="0" w:space="0" w:color="auto"/>
        <w:bottom w:val="none" w:sz="0" w:space="0" w:color="auto"/>
        <w:right w:val="none" w:sz="0" w:space="0" w:color="auto"/>
      </w:divBdr>
    </w:div>
    <w:div w:id="321932038">
      <w:bodyDiv w:val="1"/>
      <w:marLeft w:val="0"/>
      <w:marRight w:val="0"/>
      <w:marTop w:val="0"/>
      <w:marBottom w:val="0"/>
      <w:divBdr>
        <w:top w:val="none" w:sz="0" w:space="0" w:color="auto"/>
        <w:left w:val="none" w:sz="0" w:space="0" w:color="auto"/>
        <w:bottom w:val="none" w:sz="0" w:space="0" w:color="auto"/>
        <w:right w:val="none" w:sz="0" w:space="0" w:color="auto"/>
      </w:divBdr>
    </w:div>
    <w:div w:id="543980051">
      <w:bodyDiv w:val="1"/>
      <w:marLeft w:val="0"/>
      <w:marRight w:val="0"/>
      <w:marTop w:val="0"/>
      <w:marBottom w:val="0"/>
      <w:divBdr>
        <w:top w:val="none" w:sz="0" w:space="0" w:color="auto"/>
        <w:left w:val="none" w:sz="0" w:space="0" w:color="auto"/>
        <w:bottom w:val="none" w:sz="0" w:space="0" w:color="auto"/>
        <w:right w:val="none" w:sz="0" w:space="0" w:color="auto"/>
      </w:divBdr>
    </w:div>
    <w:div w:id="600918640">
      <w:bodyDiv w:val="1"/>
      <w:marLeft w:val="0"/>
      <w:marRight w:val="0"/>
      <w:marTop w:val="0"/>
      <w:marBottom w:val="0"/>
      <w:divBdr>
        <w:top w:val="none" w:sz="0" w:space="0" w:color="auto"/>
        <w:left w:val="none" w:sz="0" w:space="0" w:color="auto"/>
        <w:bottom w:val="none" w:sz="0" w:space="0" w:color="auto"/>
        <w:right w:val="none" w:sz="0" w:space="0" w:color="auto"/>
      </w:divBdr>
    </w:div>
    <w:div w:id="626937274">
      <w:bodyDiv w:val="1"/>
      <w:marLeft w:val="0"/>
      <w:marRight w:val="0"/>
      <w:marTop w:val="0"/>
      <w:marBottom w:val="0"/>
      <w:divBdr>
        <w:top w:val="none" w:sz="0" w:space="0" w:color="auto"/>
        <w:left w:val="none" w:sz="0" w:space="0" w:color="auto"/>
        <w:bottom w:val="none" w:sz="0" w:space="0" w:color="auto"/>
        <w:right w:val="none" w:sz="0" w:space="0" w:color="auto"/>
      </w:divBdr>
    </w:div>
    <w:div w:id="632489390">
      <w:bodyDiv w:val="1"/>
      <w:marLeft w:val="0"/>
      <w:marRight w:val="0"/>
      <w:marTop w:val="0"/>
      <w:marBottom w:val="0"/>
      <w:divBdr>
        <w:top w:val="none" w:sz="0" w:space="0" w:color="auto"/>
        <w:left w:val="none" w:sz="0" w:space="0" w:color="auto"/>
        <w:bottom w:val="none" w:sz="0" w:space="0" w:color="auto"/>
        <w:right w:val="none" w:sz="0" w:space="0" w:color="auto"/>
      </w:divBdr>
    </w:div>
    <w:div w:id="779494625">
      <w:bodyDiv w:val="1"/>
      <w:marLeft w:val="0"/>
      <w:marRight w:val="0"/>
      <w:marTop w:val="0"/>
      <w:marBottom w:val="0"/>
      <w:divBdr>
        <w:top w:val="none" w:sz="0" w:space="0" w:color="auto"/>
        <w:left w:val="none" w:sz="0" w:space="0" w:color="auto"/>
        <w:bottom w:val="none" w:sz="0" w:space="0" w:color="auto"/>
        <w:right w:val="none" w:sz="0" w:space="0" w:color="auto"/>
      </w:divBdr>
    </w:div>
    <w:div w:id="970793327">
      <w:bodyDiv w:val="1"/>
      <w:marLeft w:val="0"/>
      <w:marRight w:val="0"/>
      <w:marTop w:val="0"/>
      <w:marBottom w:val="0"/>
      <w:divBdr>
        <w:top w:val="none" w:sz="0" w:space="0" w:color="auto"/>
        <w:left w:val="none" w:sz="0" w:space="0" w:color="auto"/>
        <w:bottom w:val="none" w:sz="0" w:space="0" w:color="auto"/>
        <w:right w:val="none" w:sz="0" w:space="0" w:color="auto"/>
      </w:divBdr>
    </w:div>
    <w:div w:id="1068310750">
      <w:bodyDiv w:val="1"/>
      <w:marLeft w:val="0"/>
      <w:marRight w:val="0"/>
      <w:marTop w:val="0"/>
      <w:marBottom w:val="0"/>
      <w:divBdr>
        <w:top w:val="none" w:sz="0" w:space="0" w:color="auto"/>
        <w:left w:val="none" w:sz="0" w:space="0" w:color="auto"/>
        <w:bottom w:val="none" w:sz="0" w:space="0" w:color="auto"/>
        <w:right w:val="none" w:sz="0" w:space="0" w:color="auto"/>
      </w:divBdr>
    </w:div>
    <w:div w:id="1190215455">
      <w:bodyDiv w:val="1"/>
      <w:marLeft w:val="0"/>
      <w:marRight w:val="0"/>
      <w:marTop w:val="0"/>
      <w:marBottom w:val="0"/>
      <w:divBdr>
        <w:top w:val="none" w:sz="0" w:space="0" w:color="auto"/>
        <w:left w:val="none" w:sz="0" w:space="0" w:color="auto"/>
        <w:bottom w:val="none" w:sz="0" w:space="0" w:color="auto"/>
        <w:right w:val="none" w:sz="0" w:space="0" w:color="auto"/>
      </w:divBdr>
    </w:div>
    <w:div w:id="1259479872">
      <w:bodyDiv w:val="1"/>
      <w:marLeft w:val="0"/>
      <w:marRight w:val="0"/>
      <w:marTop w:val="0"/>
      <w:marBottom w:val="0"/>
      <w:divBdr>
        <w:top w:val="none" w:sz="0" w:space="0" w:color="auto"/>
        <w:left w:val="none" w:sz="0" w:space="0" w:color="auto"/>
        <w:bottom w:val="none" w:sz="0" w:space="0" w:color="auto"/>
        <w:right w:val="none" w:sz="0" w:space="0" w:color="auto"/>
      </w:divBdr>
      <w:divsChild>
        <w:div w:id="1841458776">
          <w:marLeft w:val="0"/>
          <w:marRight w:val="0"/>
          <w:marTop w:val="0"/>
          <w:marBottom w:val="0"/>
          <w:divBdr>
            <w:top w:val="none" w:sz="0" w:space="0" w:color="auto"/>
            <w:left w:val="none" w:sz="0" w:space="0" w:color="auto"/>
            <w:bottom w:val="none" w:sz="0" w:space="0" w:color="auto"/>
            <w:right w:val="none" w:sz="0" w:space="0" w:color="auto"/>
          </w:divBdr>
        </w:div>
      </w:divsChild>
    </w:div>
    <w:div w:id="1282808626">
      <w:bodyDiv w:val="1"/>
      <w:marLeft w:val="0"/>
      <w:marRight w:val="0"/>
      <w:marTop w:val="0"/>
      <w:marBottom w:val="0"/>
      <w:divBdr>
        <w:top w:val="none" w:sz="0" w:space="0" w:color="auto"/>
        <w:left w:val="none" w:sz="0" w:space="0" w:color="auto"/>
        <w:bottom w:val="none" w:sz="0" w:space="0" w:color="auto"/>
        <w:right w:val="none" w:sz="0" w:space="0" w:color="auto"/>
      </w:divBdr>
    </w:div>
    <w:div w:id="1301689152">
      <w:bodyDiv w:val="1"/>
      <w:marLeft w:val="0"/>
      <w:marRight w:val="0"/>
      <w:marTop w:val="0"/>
      <w:marBottom w:val="0"/>
      <w:divBdr>
        <w:top w:val="none" w:sz="0" w:space="0" w:color="auto"/>
        <w:left w:val="none" w:sz="0" w:space="0" w:color="auto"/>
        <w:bottom w:val="none" w:sz="0" w:space="0" w:color="auto"/>
        <w:right w:val="none" w:sz="0" w:space="0" w:color="auto"/>
      </w:divBdr>
    </w:div>
    <w:div w:id="1390038422">
      <w:bodyDiv w:val="1"/>
      <w:marLeft w:val="0"/>
      <w:marRight w:val="0"/>
      <w:marTop w:val="0"/>
      <w:marBottom w:val="0"/>
      <w:divBdr>
        <w:top w:val="none" w:sz="0" w:space="0" w:color="auto"/>
        <w:left w:val="none" w:sz="0" w:space="0" w:color="auto"/>
        <w:bottom w:val="none" w:sz="0" w:space="0" w:color="auto"/>
        <w:right w:val="none" w:sz="0" w:space="0" w:color="auto"/>
      </w:divBdr>
    </w:div>
    <w:div w:id="1586260346">
      <w:bodyDiv w:val="1"/>
      <w:marLeft w:val="0"/>
      <w:marRight w:val="0"/>
      <w:marTop w:val="0"/>
      <w:marBottom w:val="0"/>
      <w:divBdr>
        <w:top w:val="none" w:sz="0" w:space="0" w:color="auto"/>
        <w:left w:val="none" w:sz="0" w:space="0" w:color="auto"/>
        <w:bottom w:val="none" w:sz="0" w:space="0" w:color="auto"/>
        <w:right w:val="none" w:sz="0" w:space="0" w:color="auto"/>
      </w:divBdr>
    </w:div>
    <w:div w:id="1830630192">
      <w:bodyDiv w:val="1"/>
      <w:marLeft w:val="0"/>
      <w:marRight w:val="0"/>
      <w:marTop w:val="0"/>
      <w:marBottom w:val="0"/>
      <w:divBdr>
        <w:top w:val="none" w:sz="0" w:space="0" w:color="auto"/>
        <w:left w:val="none" w:sz="0" w:space="0" w:color="auto"/>
        <w:bottom w:val="none" w:sz="0" w:space="0" w:color="auto"/>
        <w:right w:val="none" w:sz="0" w:space="0" w:color="auto"/>
      </w:divBdr>
    </w:div>
    <w:div w:id="1864395848">
      <w:bodyDiv w:val="1"/>
      <w:marLeft w:val="0"/>
      <w:marRight w:val="0"/>
      <w:marTop w:val="0"/>
      <w:marBottom w:val="0"/>
      <w:divBdr>
        <w:top w:val="none" w:sz="0" w:space="0" w:color="auto"/>
        <w:left w:val="none" w:sz="0" w:space="0" w:color="auto"/>
        <w:bottom w:val="none" w:sz="0" w:space="0" w:color="auto"/>
        <w:right w:val="none" w:sz="0" w:space="0" w:color="auto"/>
      </w:divBdr>
    </w:div>
    <w:div w:id="1924990990">
      <w:bodyDiv w:val="1"/>
      <w:marLeft w:val="0"/>
      <w:marRight w:val="0"/>
      <w:marTop w:val="0"/>
      <w:marBottom w:val="0"/>
      <w:divBdr>
        <w:top w:val="none" w:sz="0" w:space="0" w:color="auto"/>
        <w:left w:val="none" w:sz="0" w:space="0" w:color="auto"/>
        <w:bottom w:val="none" w:sz="0" w:space="0" w:color="auto"/>
        <w:right w:val="none" w:sz="0" w:space="0" w:color="auto"/>
      </w:divBdr>
    </w:div>
    <w:div w:id="1938713772">
      <w:bodyDiv w:val="1"/>
      <w:marLeft w:val="0"/>
      <w:marRight w:val="0"/>
      <w:marTop w:val="0"/>
      <w:marBottom w:val="0"/>
      <w:divBdr>
        <w:top w:val="none" w:sz="0" w:space="0" w:color="auto"/>
        <w:left w:val="none" w:sz="0" w:space="0" w:color="auto"/>
        <w:bottom w:val="none" w:sz="0" w:space="0" w:color="auto"/>
        <w:right w:val="none" w:sz="0" w:space="0" w:color="auto"/>
      </w:divBdr>
    </w:div>
    <w:div w:id="1952275203">
      <w:bodyDiv w:val="1"/>
      <w:marLeft w:val="0"/>
      <w:marRight w:val="0"/>
      <w:marTop w:val="0"/>
      <w:marBottom w:val="0"/>
      <w:divBdr>
        <w:top w:val="none" w:sz="0" w:space="0" w:color="auto"/>
        <w:left w:val="none" w:sz="0" w:space="0" w:color="auto"/>
        <w:bottom w:val="none" w:sz="0" w:space="0" w:color="auto"/>
        <w:right w:val="none" w:sz="0" w:space="0" w:color="auto"/>
      </w:divBdr>
    </w:div>
    <w:div w:id="1959338025">
      <w:bodyDiv w:val="1"/>
      <w:marLeft w:val="0"/>
      <w:marRight w:val="0"/>
      <w:marTop w:val="0"/>
      <w:marBottom w:val="0"/>
      <w:divBdr>
        <w:top w:val="none" w:sz="0" w:space="0" w:color="auto"/>
        <w:left w:val="none" w:sz="0" w:space="0" w:color="auto"/>
        <w:bottom w:val="none" w:sz="0" w:space="0" w:color="auto"/>
        <w:right w:val="none" w:sz="0" w:space="0" w:color="auto"/>
      </w:divBdr>
    </w:div>
    <w:div w:id="2011254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B4B109-39ED-4408-B85F-8BC710AFB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794</TotalTime>
  <Pages>9</Pages>
  <Words>2401</Words>
  <Characters>14167</Characters>
  <Application>Microsoft Office Word</Application>
  <DocSecurity>0</DocSecurity>
  <Lines>118</Lines>
  <Paragraphs>33</Paragraphs>
  <ScaleCrop>false</ScaleCrop>
  <HeadingPairs>
    <vt:vector size="2" baseType="variant">
      <vt:variant>
        <vt:lpstr>Název</vt:lpstr>
      </vt:variant>
      <vt:variant>
        <vt:i4>1</vt:i4>
      </vt:variant>
    </vt:vector>
  </HeadingPairs>
  <TitlesOfParts>
    <vt:vector size="1" baseType="lpstr">
      <vt:lpstr>Název akce : Libochovice – Riegrova ulice</vt:lpstr>
    </vt:vector>
  </TitlesOfParts>
  <Company>AZ Consult</Company>
  <LinksUpToDate>false</LinksUpToDate>
  <CharactersWithSpaces>16535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Název akce : Libochovice – Riegrova ulice</dc:title>
  <dc:creator>Čapková</dc:creator>
  <cp:lastModifiedBy>Daniela Dariusová</cp:lastModifiedBy>
  <cp:revision>155</cp:revision>
  <cp:lastPrinted>2020-10-12T18:26:00Z</cp:lastPrinted>
  <dcterms:created xsi:type="dcterms:W3CDTF">2019-01-28T09:27:00Z</dcterms:created>
  <dcterms:modified xsi:type="dcterms:W3CDTF">2022-10-12T10:45:00Z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-143101623</vt:i4>
  </property>
  <property fmtid="{D5CDD505-2E9C-101B-9397-08002B2CF9AE}" pid="3" name="_EmailSubject">
    <vt:lpwstr>RE: </vt:lpwstr>
  </property>
  <property fmtid="{D5CDD505-2E9C-101B-9397-08002B2CF9AE}" pid="4" name="_AuthorEmail">
    <vt:lpwstr>david@azconsult.cz</vt:lpwstr>
  </property>
  <property fmtid="{D5CDD505-2E9C-101B-9397-08002B2CF9AE}" pid="5" name="_AuthorEmailDisplayName">
    <vt:lpwstr>Ing. Martin David</vt:lpwstr>
  </property>
  <property fmtid="{D5CDD505-2E9C-101B-9397-08002B2CF9AE}" pid="6" name="_PreviousAdHocReviewCycleID">
    <vt:i4>-1899167636</vt:i4>
  </property>
  <property fmtid="{D5CDD505-2E9C-101B-9397-08002B2CF9AE}" pid="7" name="_ReviewingToolsShownOnce">
    <vt:lpwstr/>
  </property>
</Properties>
</file>